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02" w:rsidRPr="00FC24AC" w:rsidRDefault="00DF276B" w:rsidP="003F2FDE">
      <w:pPr>
        <w:spacing w:after="0" w:line="360" w:lineRule="auto"/>
        <w:jc w:val="both"/>
        <w:rPr>
          <w:rFonts w:ascii="Georgia" w:hAnsi="Georgia" w:cs="Arial"/>
          <w:sz w:val="24"/>
          <w:szCs w:val="24"/>
        </w:rPr>
      </w:pPr>
      <w:r w:rsidRPr="00FC24AC">
        <w:rPr>
          <w:rFonts w:ascii="Georgia" w:hAnsi="Georgia"/>
          <w:noProof/>
          <w:sz w:val="24"/>
          <w:szCs w:val="24"/>
          <w:lang w:eastAsia="fr-FR"/>
        </w:rPr>
        <mc:AlternateContent>
          <mc:Choice Requires="wpg">
            <w:drawing>
              <wp:anchor distT="0" distB="0" distL="114300" distR="114300" simplePos="0" relativeHeight="251671552" behindDoc="0" locked="0" layoutInCell="1" allowOverlap="1" wp14:anchorId="568B4776" wp14:editId="384154E8">
                <wp:simplePos x="0" y="0"/>
                <wp:positionH relativeFrom="column">
                  <wp:posOffset>644666</wp:posOffset>
                </wp:positionH>
                <wp:positionV relativeFrom="paragraph">
                  <wp:posOffset>-23566</wp:posOffset>
                </wp:positionV>
                <wp:extent cx="5055622" cy="1652337"/>
                <wp:effectExtent l="0" t="0" r="0" b="0"/>
                <wp:wrapNone/>
                <wp:docPr id="4" name="Groupe 4"/>
                <wp:cNvGraphicFramePr/>
                <a:graphic xmlns:a="http://schemas.openxmlformats.org/drawingml/2006/main">
                  <a:graphicData uri="http://schemas.microsoft.com/office/word/2010/wordprocessingGroup">
                    <wpg:wgp>
                      <wpg:cNvGrpSpPr/>
                      <wpg:grpSpPr>
                        <a:xfrm>
                          <a:off x="0" y="0"/>
                          <a:ext cx="5055622" cy="1652337"/>
                          <a:chOff x="982133" y="146755"/>
                          <a:chExt cx="4876800" cy="1038578"/>
                        </a:xfrm>
                      </wpg:grpSpPr>
                      <wps:wsp>
                        <wps:cNvPr id="6" name="Tit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E3F5479-058B-4FA8-92E9-18CAB8CDC5C5}"/>
                            </a:ext>
                          </a:extLst>
                        </wps:cNvPr>
                        <wps:cNvSpPr txBox="1">
                          <a:spLocks/>
                        </wps:cNvSpPr>
                        <wps:spPr>
                          <a:xfrm>
                            <a:off x="982133" y="146755"/>
                            <a:ext cx="4876800" cy="1038578"/>
                          </a:xfrm>
                          <a:prstGeom prst="rect">
                            <a:avLst/>
                          </a:prstGeom>
                        </wps:spPr>
                        <wps:txbx>
                          <w:txbxContent>
                            <w:p w:rsidR="00950463" w:rsidRDefault="006A692E" w:rsidP="00950463">
                              <w:pPr>
                                <w:pStyle w:val="NormalWeb"/>
                                <w:spacing w:before="0" w:beforeAutospacing="0" w:after="0" w:afterAutospacing="0"/>
                                <w:jc w:val="center"/>
                              </w:pPr>
                              <w:r w:rsidRPr="006A692E">
                                <w:rPr>
                                  <w:rFonts w:asciiTheme="minorHAnsi" w:hAnsi="Calibri" w:cstheme="minorBidi"/>
                                  <w:b/>
                                  <w:bCs/>
                                  <w:color w:val="404040" w:themeColor="text1" w:themeTint="BF"/>
                                  <w:kern w:val="24"/>
                                  <w:sz w:val="56"/>
                                  <w:szCs w:val="56"/>
                                </w:rPr>
                                <w:t xml:space="preserve">L'international au </w:t>
                              </w:r>
                              <w:r w:rsidR="00873F16" w:rsidRPr="006A692E">
                                <w:rPr>
                                  <w:rFonts w:asciiTheme="minorHAnsi" w:hAnsi="Calibri" w:cstheme="minorBidi"/>
                                  <w:b/>
                                  <w:bCs/>
                                  <w:color w:val="404040" w:themeColor="text1" w:themeTint="BF"/>
                                  <w:kern w:val="24"/>
                                  <w:sz w:val="56"/>
                                  <w:szCs w:val="56"/>
                                </w:rPr>
                                <w:t>cœur</w:t>
                              </w:r>
                              <w:r w:rsidRPr="006A692E">
                                <w:rPr>
                                  <w:rFonts w:asciiTheme="minorHAnsi" w:hAnsi="Calibri" w:cstheme="minorBidi"/>
                                  <w:b/>
                                  <w:bCs/>
                                  <w:color w:val="404040" w:themeColor="text1" w:themeTint="BF"/>
                                  <w:kern w:val="24"/>
                                  <w:sz w:val="56"/>
                                  <w:szCs w:val="56"/>
                                </w:rPr>
                                <w:t xml:space="preserve"> de la stratégie d'attractivité du Département</w:t>
                              </w:r>
                            </w:p>
                          </w:txbxContent>
                        </wps:txbx>
                        <wps:bodyPr vert="horz" wrap="square" lIns="0" tIns="0" rIns="0" bIns="0" rtlCol="0" anchor="t">
                          <a:noAutofit/>
                        </wps:bodyPr>
                      </wps:wsp>
                      <wps:wsp>
                        <wps:cNvPr id="7" name="Connecteur droit 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986099-F5F2-4E8B-BE17-81194861A00C}"/>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4602884" y="852097"/>
                            <a:ext cx="865451"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s:wsp>
                        <wps:cNvPr id="8" name="Connecteur droit 1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E690F4-843A-47A5-8620-4FB01C0D8E68}"/>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flipV="1">
                            <a:off x="1455794" y="852117"/>
                            <a:ext cx="718713" cy="28"/>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68B4776" id="Groupe 4" o:spid="_x0000_s1026" style="position:absolute;left:0;text-align:left;margin-left:50.75pt;margin-top:-1.85pt;width:398.1pt;height:130.1pt;z-index:251671552;mso-width-relative:margin;mso-height-relative:margin" coordorigin="9821,1467" coordsize="48768,1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">
                <v:shapetype id="_x0000_t202" coordsize="21600,21600" o:spt="202" path="m,l,21600r21600,l21600,xe">
                  <v:stroke joinstyle="miter"/>
                  <v:path gradientshapeok="t" o:connecttype="rect"/>
                </v:shapetype>
                <v:shape id="Titre 1" o:spid="_x0000_s1027" type="#_x0000_t202" style="position:absolute;left:9821;top:1467;width:48768;height:10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2ResMA&#10;AADaAAAADwAAAGRycy9kb3ducmV2LnhtbESPT2sCMRTE74LfIbxCb5qtUJWtUYoiCqUH/xR6fGxe&#10;N0s3L0sS1/jtTaHgcZiZ3zCLVbKt6MmHxrGCl3EBgrhyuuFawfm0Hc1BhIissXVMCm4UYLUcDhZY&#10;anflA/XHWIsM4VCiAhNjV0oZKkMWw9h1xNn7cd5izNLXUnu8Zrht5aQoptJiw3nBYEdrQ9Xv8WIV&#10;fK277Uf6NvjZv+rdZjI73HyVlHp+Su9vICKl+Aj/t/dawRT+ru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2ResMAAADaAAAADwAAAAAAAAAAAAAAAACYAgAAZHJzL2Rv&#10;d25yZXYueG1sUEsFBgAAAAAEAAQA9QAAAIgDAAAAAA==&#10;" filled="f" stroked="f">
                  <v:path arrowok="t"/>
                  <v:textbox inset="0,0,0,0">
                    <w:txbxContent>
                      <w:p w:rsidR="00950463" w:rsidRDefault="006A692E" w:rsidP="00950463">
                        <w:pPr>
                          <w:pStyle w:val="NormalWeb"/>
                          <w:spacing w:before="0" w:beforeAutospacing="0" w:after="0" w:afterAutospacing="0"/>
                          <w:jc w:val="center"/>
                        </w:pPr>
                        <w:r w:rsidRPr="006A692E">
                          <w:rPr>
                            <w:rFonts w:asciiTheme="minorHAnsi" w:hAnsi="Calibri" w:cstheme="minorBidi"/>
                            <w:b/>
                            <w:bCs/>
                            <w:color w:val="404040" w:themeColor="text1" w:themeTint="BF"/>
                            <w:kern w:val="24"/>
                            <w:sz w:val="56"/>
                            <w:szCs w:val="56"/>
                          </w:rPr>
                          <w:t xml:space="preserve">L'international au </w:t>
                        </w:r>
                        <w:r w:rsidR="00873F16" w:rsidRPr="006A692E">
                          <w:rPr>
                            <w:rFonts w:asciiTheme="minorHAnsi" w:hAnsi="Calibri" w:cstheme="minorBidi"/>
                            <w:b/>
                            <w:bCs/>
                            <w:color w:val="404040" w:themeColor="text1" w:themeTint="BF"/>
                            <w:kern w:val="24"/>
                            <w:sz w:val="56"/>
                            <w:szCs w:val="56"/>
                          </w:rPr>
                          <w:t>cœur</w:t>
                        </w:r>
                        <w:r w:rsidRPr="006A692E">
                          <w:rPr>
                            <w:rFonts w:asciiTheme="minorHAnsi" w:hAnsi="Calibri" w:cstheme="minorBidi"/>
                            <w:b/>
                            <w:bCs/>
                            <w:color w:val="404040" w:themeColor="text1" w:themeTint="BF"/>
                            <w:kern w:val="24"/>
                            <w:sz w:val="56"/>
                            <w:szCs w:val="56"/>
                          </w:rPr>
                          <w:t xml:space="preserve"> de la stratégie d'attractivité du Département</w:t>
                        </w:r>
                      </w:p>
                    </w:txbxContent>
                  </v:textbox>
                </v:shape>
                <v:line id="Connecteur droit 7" o:spid="_x0000_s1028" style="position:absolute;visibility:visible;mso-wrap-style:square" from="46028,8520" to="54683,8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c0YMQAAADaAAAADwAAAGRycy9kb3ducmV2LnhtbESPQWvCQBSE70L/w/IKvUjdNBQt0VXS&#10;YI0XD009eHxkX5PQ7NuQXZP477uFgsdhZr5hNrvJtGKg3jWWFbwsIhDEpdUNVwrOXx/PbyCcR9bY&#10;WiYFN3Kw2z7MNphoO/InDYWvRICwS1BB7X2XSOnKmgy6he2Ig/dte4M+yL6SuscxwE0r4yhaSoMN&#10;h4UaO8pqKn+Kq1HwWoz7+JRn6eo9dvnhTMsLzVGpp8cpXYPwNPl7+L991ApW8Hcl3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pzRgxAAAANoAAAAPAAAAAAAAAAAA&#10;AAAAAKECAABkcnMvZG93bnJldi54bWxQSwUGAAAAAAQABAD5AAAAkgMAAAAA&#10;" strokecolor="#525252 [1606]" strokeweight=".5pt">
                  <v:stroke startarrow="oval" joinstyle="miter"/>
                  <o:lock v:ext="edit" shapetype="f"/>
                </v:line>
                <v:line id="Connecteur droit 13" o:spid="_x0000_s1029" style="position:absolute;flip:y;visibility:visible;mso-wrap-style:square" from="14557,8521" to="21745,8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1G8AAAADaAAAADwAAAGRycy9kb3ducmV2LnhtbERPz2vCMBS+C/4P4QneNHUOcdUoMhCF&#10;MZm2F2+P5tkWm5eSRFv/++Uw2PHj+73e9qYRT3K+tqxgNk1AEBdW11wqyLP9ZAnCB2SNjWVS8CIP&#10;281wsMZU247P9LyEUsQQ9ikqqEJoUyl9UZFBP7UtceRu1hkMEbpSaoddDDeNfEuShTRYc2yosKXP&#10;ior75WEUUPadvc/z3J6vH4cluv7n9PXolBqP+t0KRKA+/Iv/3EetIG6NV+INkJ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1ZtRvAAAAA2gAAAA8AAAAAAAAAAAAAAAAA&#10;oQIAAGRycy9kb3ducmV2LnhtbFBLBQYAAAAABAAEAPkAAACOAwAAAAA=&#10;" strokecolor="#525252 [1606]" strokeweight=".5pt">
                  <v:stroke endarrow="oval" joinstyle="miter"/>
                  <o:lock v:ext="edit" shapetype="f"/>
                </v:line>
              </v:group>
            </w:pict>
          </mc:Fallback>
        </mc:AlternateContent>
      </w:r>
    </w:p>
    <w:p w:rsidR="00950463" w:rsidRPr="00FC24AC" w:rsidRDefault="00950463" w:rsidP="003F2FDE">
      <w:pPr>
        <w:spacing w:after="0" w:line="360" w:lineRule="auto"/>
        <w:jc w:val="both"/>
        <w:rPr>
          <w:rFonts w:ascii="Georgia" w:hAnsi="Georgia" w:cs="Arial"/>
          <w:sz w:val="24"/>
          <w:szCs w:val="24"/>
        </w:rPr>
      </w:pPr>
    </w:p>
    <w:p w:rsidR="003858E3" w:rsidRPr="00FC24AC" w:rsidRDefault="003858E3" w:rsidP="003F2FDE">
      <w:pPr>
        <w:spacing w:after="0" w:line="360" w:lineRule="auto"/>
        <w:jc w:val="both"/>
        <w:rPr>
          <w:rFonts w:ascii="Georgia" w:hAnsi="Georgia" w:cs="Arial"/>
          <w:b/>
          <w:color w:val="0070C0"/>
          <w:sz w:val="24"/>
          <w:szCs w:val="24"/>
        </w:rPr>
      </w:pPr>
    </w:p>
    <w:p w:rsidR="003858E3" w:rsidRPr="00FC24AC" w:rsidRDefault="003858E3" w:rsidP="003F2FDE">
      <w:pPr>
        <w:spacing w:after="0" w:line="360" w:lineRule="auto"/>
        <w:jc w:val="both"/>
        <w:rPr>
          <w:rFonts w:ascii="Georgia" w:hAnsi="Georgia" w:cs="Arial"/>
          <w:b/>
          <w:color w:val="0070C0"/>
          <w:sz w:val="24"/>
          <w:szCs w:val="24"/>
        </w:rPr>
      </w:pPr>
    </w:p>
    <w:p w:rsidR="00D9004B" w:rsidRPr="00FC24AC" w:rsidRDefault="00D9004B" w:rsidP="003F2FDE">
      <w:pPr>
        <w:spacing w:after="0" w:line="360" w:lineRule="auto"/>
        <w:jc w:val="both"/>
        <w:rPr>
          <w:rFonts w:ascii="Georgia" w:hAnsi="Georgia" w:cs="Arial"/>
          <w:sz w:val="24"/>
          <w:szCs w:val="24"/>
        </w:rPr>
      </w:pPr>
    </w:p>
    <w:p w:rsidR="006A692E" w:rsidRPr="00FC24AC" w:rsidRDefault="006A692E" w:rsidP="00530D64">
      <w:pPr>
        <w:spacing w:after="0" w:line="360" w:lineRule="auto"/>
        <w:jc w:val="both"/>
        <w:rPr>
          <w:rFonts w:ascii="Georgia" w:hAnsi="Georgia" w:cs="Arial"/>
          <w:sz w:val="24"/>
          <w:szCs w:val="24"/>
        </w:rPr>
      </w:pPr>
    </w:p>
    <w:p w:rsidR="006A692E" w:rsidRPr="00FC24AC" w:rsidRDefault="006A692E" w:rsidP="00530D64">
      <w:pPr>
        <w:spacing w:after="0" w:line="360" w:lineRule="auto"/>
        <w:jc w:val="both"/>
        <w:rPr>
          <w:rFonts w:ascii="Georgia" w:hAnsi="Georgia" w:cs="Arial"/>
          <w:sz w:val="24"/>
          <w:szCs w:val="24"/>
        </w:rPr>
      </w:pPr>
    </w:p>
    <w:p w:rsidR="009C7917" w:rsidRPr="00FC24AC" w:rsidRDefault="009C7917" w:rsidP="009C7917">
      <w:pPr>
        <w:spacing w:after="0" w:line="360" w:lineRule="auto"/>
        <w:jc w:val="both"/>
        <w:rPr>
          <w:rFonts w:ascii="Georgia" w:hAnsi="Georgia" w:cs="Arial"/>
          <w:sz w:val="24"/>
          <w:szCs w:val="24"/>
        </w:rPr>
      </w:pPr>
      <w:r w:rsidRPr="00FC24AC">
        <w:rPr>
          <w:rFonts w:ascii="Georgia" w:hAnsi="Georgia" w:cs="Arial"/>
          <w:sz w:val="24"/>
          <w:szCs w:val="24"/>
        </w:rPr>
        <w:t>La stratégie d’attractivité du Département s’appuie sur des partenariats institutionnels avec la Préfecture d’Osaka au Japon (depuis 1987), ainsi que les villes chinoises de Shanghai/</w:t>
      </w:r>
      <w:proofErr w:type="spellStart"/>
      <w:r w:rsidRPr="00FC24AC">
        <w:rPr>
          <w:rFonts w:ascii="Georgia" w:hAnsi="Georgia" w:cs="Arial"/>
          <w:sz w:val="24"/>
          <w:szCs w:val="24"/>
        </w:rPr>
        <w:t>Pudong</w:t>
      </w:r>
      <w:proofErr w:type="spellEnd"/>
      <w:r w:rsidRPr="00FC24AC">
        <w:rPr>
          <w:rFonts w:ascii="Georgia" w:hAnsi="Georgia" w:cs="Arial"/>
          <w:sz w:val="24"/>
          <w:szCs w:val="24"/>
        </w:rPr>
        <w:t xml:space="preserve"> et Wuxi</w:t>
      </w:r>
      <w:r w:rsidR="00024D40" w:rsidRPr="00FC24AC">
        <w:rPr>
          <w:rFonts w:ascii="Georgia" w:hAnsi="Georgia" w:cs="Arial"/>
          <w:sz w:val="24"/>
          <w:szCs w:val="24"/>
        </w:rPr>
        <w:t xml:space="preserve"> (depuis 2003)</w:t>
      </w:r>
      <w:r w:rsidRPr="00FC24AC">
        <w:rPr>
          <w:rFonts w:ascii="Georgia" w:hAnsi="Georgia" w:cs="Arial"/>
          <w:sz w:val="24"/>
          <w:szCs w:val="24"/>
        </w:rPr>
        <w:t>.</w:t>
      </w:r>
    </w:p>
    <w:p w:rsidR="00F02E41" w:rsidRPr="00FC24AC" w:rsidRDefault="00F02E41" w:rsidP="009C7917">
      <w:pPr>
        <w:spacing w:after="0" w:line="360" w:lineRule="auto"/>
        <w:jc w:val="both"/>
        <w:rPr>
          <w:rFonts w:ascii="Georgia" w:hAnsi="Georgia" w:cs="Arial"/>
          <w:sz w:val="24"/>
          <w:szCs w:val="24"/>
        </w:rPr>
      </w:pPr>
    </w:p>
    <w:p w:rsidR="00F02E41" w:rsidRPr="00FC24AC" w:rsidRDefault="00F02E41" w:rsidP="00F02E41">
      <w:pPr>
        <w:pStyle w:val="Paragraphedeliste"/>
        <w:numPr>
          <w:ilvl w:val="0"/>
          <w:numId w:val="10"/>
        </w:numPr>
        <w:spacing w:after="0" w:line="360" w:lineRule="auto"/>
        <w:jc w:val="both"/>
        <w:rPr>
          <w:rFonts w:ascii="Georgia" w:hAnsi="Georgia" w:cs="Arial"/>
          <w:sz w:val="24"/>
          <w:szCs w:val="24"/>
        </w:rPr>
      </w:pPr>
      <w:r w:rsidRPr="00FC24AC">
        <w:rPr>
          <w:rFonts w:ascii="Georgia" w:hAnsi="Georgia" w:cs="Arial"/>
          <w:sz w:val="24"/>
          <w:szCs w:val="24"/>
        </w:rPr>
        <w:t xml:space="preserve">Depuis plus de 10 ans, des coopérations engagées avec le </w:t>
      </w:r>
      <w:r w:rsidRPr="00FC24AC">
        <w:rPr>
          <w:rFonts w:ascii="Georgia" w:hAnsi="Georgia" w:cs="Arial"/>
          <w:b/>
          <w:bCs/>
          <w:sz w:val="24"/>
          <w:szCs w:val="24"/>
        </w:rPr>
        <w:t>Département d’Aichi</w:t>
      </w:r>
      <w:r w:rsidRPr="00FC24AC">
        <w:rPr>
          <w:rFonts w:ascii="Georgia" w:hAnsi="Georgia" w:cs="Arial"/>
          <w:sz w:val="24"/>
          <w:szCs w:val="24"/>
        </w:rPr>
        <w:t xml:space="preserve">, et plus particulièrement avec le </w:t>
      </w:r>
      <w:proofErr w:type="spellStart"/>
      <w:r w:rsidRPr="00FC24AC">
        <w:rPr>
          <w:rFonts w:ascii="Georgia" w:hAnsi="Georgia" w:cs="Arial"/>
          <w:b/>
          <w:bCs/>
          <w:sz w:val="24"/>
          <w:szCs w:val="24"/>
        </w:rPr>
        <w:t>Greater</w:t>
      </w:r>
      <w:proofErr w:type="spellEnd"/>
      <w:r w:rsidRPr="00FC24AC">
        <w:rPr>
          <w:rFonts w:ascii="Georgia" w:hAnsi="Georgia" w:cs="Arial"/>
          <w:b/>
          <w:bCs/>
          <w:sz w:val="24"/>
          <w:szCs w:val="24"/>
        </w:rPr>
        <w:t xml:space="preserve"> Nagoya Initiative (GNI) </w:t>
      </w:r>
      <w:r w:rsidRPr="00FC24AC">
        <w:rPr>
          <w:rFonts w:ascii="Georgia" w:hAnsi="Georgia" w:cs="Arial"/>
          <w:sz w:val="24"/>
          <w:szCs w:val="24"/>
        </w:rPr>
        <w:t>et avec la Chambre de commerce et d’industrie de Nagoya. Une participation depuis 11 ans du Val d’Oise au salon industriel «</w:t>
      </w:r>
      <w:r w:rsidRPr="00FC24AC">
        <w:rPr>
          <w:rFonts w:ascii="Georgia" w:hAnsi="Georgia" w:cs="Arial"/>
          <w:b/>
          <w:bCs/>
          <w:sz w:val="24"/>
          <w:szCs w:val="24"/>
        </w:rPr>
        <w:t> Nagoya Messe</w:t>
      </w:r>
      <w:r w:rsidRPr="00FC24AC">
        <w:rPr>
          <w:rFonts w:ascii="Georgia" w:hAnsi="Georgia" w:cs="Arial"/>
          <w:sz w:val="24"/>
          <w:szCs w:val="24"/>
        </w:rPr>
        <w:t> ».</w:t>
      </w:r>
    </w:p>
    <w:p w:rsidR="00F02E41" w:rsidRPr="00FC24AC" w:rsidRDefault="00F02E41" w:rsidP="00F02E41">
      <w:pPr>
        <w:pStyle w:val="Paragraphedeliste"/>
        <w:numPr>
          <w:ilvl w:val="0"/>
          <w:numId w:val="10"/>
        </w:numPr>
        <w:spacing w:after="0" w:line="360" w:lineRule="auto"/>
        <w:jc w:val="both"/>
        <w:rPr>
          <w:rFonts w:ascii="Georgia" w:hAnsi="Georgia" w:cs="Arial"/>
          <w:sz w:val="24"/>
          <w:szCs w:val="24"/>
        </w:rPr>
      </w:pPr>
      <w:r w:rsidRPr="00FC24AC">
        <w:rPr>
          <w:rFonts w:ascii="Georgia" w:hAnsi="Georgia" w:cs="Arial"/>
          <w:sz w:val="24"/>
          <w:szCs w:val="24"/>
        </w:rPr>
        <w:t>Une coopération dans le domaine économique (</w:t>
      </w:r>
      <w:r w:rsidRPr="00FC24AC">
        <w:rPr>
          <w:rFonts w:ascii="Georgia" w:hAnsi="Georgia" w:cs="Arial"/>
          <w:b/>
          <w:bCs/>
          <w:sz w:val="24"/>
          <w:szCs w:val="24"/>
        </w:rPr>
        <w:t>filière aéronautique</w:t>
      </w:r>
      <w:r w:rsidRPr="00FC24AC">
        <w:rPr>
          <w:rFonts w:ascii="Georgia" w:hAnsi="Georgia" w:cs="Arial"/>
          <w:sz w:val="24"/>
          <w:szCs w:val="24"/>
        </w:rPr>
        <w:t xml:space="preserve">) et des échanges dans le domaine des politiques familiales avec la </w:t>
      </w:r>
      <w:r w:rsidRPr="00FC24AC">
        <w:rPr>
          <w:rFonts w:ascii="Georgia" w:hAnsi="Georgia" w:cs="Arial"/>
          <w:b/>
          <w:bCs/>
          <w:sz w:val="24"/>
          <w:szCs w:val="24"/>
        </w:rPr>
        <w:t>Préfecture de Mie</w:t>
      </w:r>
    </w:p>
    <w:p w:rsidR="00F02E41" w:rsidRPr="00FC24AC" w:rsidRDefault="00F02E41" w:rsidP="00F02E41">
      <w:pPr>
        <w:pStyle w:val="Paragraphedeliste"/>
        <w:numPr>
          <w:ilvl w:val="0"/>
          <w:numId w:val="10"/>
        </w:numPr>
        <w:spacing w:after="0" w:line="360" w:lineRule="auto"/>
        <w:jc w:val="both"/>
        <w:rPr>
          <w:rFonts w:ascii="Georgia" w:hAnsi="Georgia" w:cs="Arial"/>
          <w:sz w:val="24"/>
          <w:szCs w:val="24"/>
        </w:rPr>
      </w:pPr>
      <w:r w:rsidRPr="00FC24AC">
        <w:rPr>
          <w:rFonts w:ascii="Georgia" w:hAnsi="Georgia" w:cs="Arial"/>
          <w:sz w:val="24"/>
          <w:szCs w:val="24"/>
        </w:rPr>
        <w:t xml:space="preserve">Une coopération avec la </w:t>
      </w:r>
      <w:r w:rsidRPr="00FC24AC">
        <w:rPr>
          <w:rFonts w:ascii="Georgia" w:hAnsi="Georgia" w:cs="Arial"/>
          <w:b/>
          <w:bCs/>
          <w:sz w:val="24"/>
          <w:szCs w:val="24"/>
        </w:rPr>
        <w:t>Préfecture de Saga</w:t>
      </w:r>
      <w:r w:rsidRPr="00FC24AC">
        <w:rPr>
          <w:rFonts w:ascii="Georgia" w:hAnsi="Georgia" w:cs="Arial"/>
          <w:sz w:val="24"/>
          <w:szCs w:val="24"/>
        </w:rPr>
        <w:t xml:space="preserve">, dans le domaine </w:t>
      </w:r>
      <w:r w:rsidRPr="00FC24AC">
        <w:rPr>
          <w:rFonts w:ascii="Georgia" w:hAnsi="Georgia" w:cs="Arial"/>
          <w:b/>
          <w:bCs/>
          <w:sz w:val="24"/>
          <w:szCs w:val="24"/>
        </w:rPr>
        <w:t>cosmétique</w:t>
      </w:r>
    </w:p>
    <w:p w:rsidR="00F02E41" w:rsidRPr="00FC24AC" w:rsidRDefault="00F02E41" w:rsidP="00F02E41">
      <w:pPr>
        <w:pStyle w:val="Paragraphedeliste"/>
        <w:numPr>
          <w:ilvl w:val="0"/>
          <w:numId w:val="10"/>
        </w:numPr>
        <w:spacing w:after="0" w:line="360" w:lineRule="auto"/>
        <w:jc w:val="both"/>
        <w:rPr>
          <w:rFonts w:ascii="Georgia" w:hAnsi="Georgia" w:cs="Arial"/>
          <w:sz w:val="24"/>
          <w:szCs w:val="24"/>
        </w:rPr>
      </w:pPr>
      <w:r w:rsidRPr="00FC24AC">
        <w:rPr>
          <w:rFonts w:ascii="Georgia" w:hAnsi="Georgia" w:cs="Arial"/>
          <w:sz w:val="24"/>
          <w:szCs w:val="24"/>
        </w:rPr>
        <w:t xml:space="preserve">Une coopération avec la </w:t>
      </w:r>
      <w:r w:rsidRPr="00FC24AC">
        <w:rPr>
          <w:rFonts w:ascii="Georgia" w:hAnsi="Georgia" w:cs="Arial"/>
          <w:b/>
          <w:bCs/>
          <w:sz w:val="24"/>
          <w:szCs w:val="24"/>
        </w:rPr>
        <w:t>ville de Sapporo</w:t>
      </w:r>
      <w:r w:rsidRPr="00FC24AC">
        <w:rPr>
          <w:rFonts w:ascii="Georgia" w:hAnsi="Georgia" w:cs="Arial"/>
          <w:sz w:val="24"/>
          <w:szCs w:val="24"/>
        </w:rPr>
        <w:t>,</w:t>
      </w:r>
      <w:r w:rsidRPr="00FC24AC">
        <w:rPr>
          <w:rFonts w:ascii="Georgia" w:hAnsi="Georgia" w:cs="Arial"/>
          <w:b/>
          <w:bCs/>
          <w:sz w:val="24"/>
          <w:szCs w:val="24"/>
        </w:rPr>
        <w:t xml:space="preserve"> </w:t>
      </w:r>
      <w:r w:rsidRPr="00FC24AC">
        <w:rPr>
          <w:rFonts w:ascii="Georgia" w:hAnsi="Georgia" w:cs="Arial"/>
          <w:sz w:val="24"/>
          <w:szCs w:val="24"/>
        </w:rPr>
        <w:t xml:space="preserve">dans le domaine </w:t>
      </w:r>
      <w:r w:rsidRPr="00FC24AC">
        <w:rPr>
          <w:rFonts w:ascii="Georgia" w:hAnsi="Georgia" w:cs="Arial"/>
          <w:b/>
          <w:bCs/>
          <w:sz w:val="24"/>
          <w:szCs w:val="24"/>
        </w:rPr>
        <w:t>numérique</w:t>
      </w:r>
    </w:p>
    <w:p w:rsidR="009C7917" w:rsidRPr="00FC24AC" w:rsidRDefault="009C7917" w:rsidP="009C7917">
      <w:pPr>
        <w:spacing w:after="0" w:line="360" w:lineRule="auto"/>
        <w:jc w:val="both"/>
        <w:rPr>
          <w:rFonts w:ascii="Georgia" w:hAnsi="Georgia" w:cs="Arial"/>
          <w:sz w:val="24"/>
          <w:szCs w:val="24"/>
        </w:rPr>
      </w:pPr>
    </w:p>
    <w:p w:rsidR="00CB5870" w:rsidRPr="00E22A0F" w:rsidRDefault="00E22A0F" w:rsidP="009C7917">
      <w:pPr>
        <w:spacing w:after="0" w:line="360" w:lineRule="auto"/>
        <w:jc w:val="both"/>
        <w:rPr>
          <w:rFonts w:ascii="Georgia" w:hAnsi="Georgia" w:cs="Arial"/>
          <w:b/>
          <w:color w:val="2F5496" w:themeColor="accent5" w:themeShade="BF"/>
          <w:sz w:val="24"/>
          <w:szCs w:val="24"/>
        </w:rPr>
      </w:pPr>
      <w:r w:rsidRPr="00E22A0F">
        <w:rPr>
          <w:rFonts w:ascii="Georgia" w:hAnsi="Georgia" w:cs="Arial"/>
          <w:b/>
          <w:color w:val="2F5496" w:themeColor="accent5" w:themeShade="BF"/>
          <w:sz w:val="24"/>
          <w:szCs w:val="24"/>
        </w:rPr>
        <w:t xml:space="preserve">&gt;&gt; </w:t>
      </w:r>
      <w:r w:rsidR="009C7917" w:rsidRPr="00E22A0F">
        <w:rPr>
          <w:rFonts w:ascii="Georgia" w:hAnsi="Georgia" w:cs="Arial"/>
          <w:b/>
          <w:color w:val="2F5496" w:themeColor="accent5" w:themeShade="BF"/>
          <w:sz w:val="24"/>
          <w:szCs w:val="24"/>
        </w:rPr>
        <w:t>Notre action vise prioritairement le renforcement de l’attractivité du Val d’Oise, en vue de développer l’économie, le tourisme et l’emploi sur notre territoire.</w:t>
      </w:r>
    </w:p>
    <w:p w:rsidR="009C7917" w:rsidRPr="00FC24AC" w:rsidRDefault="009C7917" w:rsidP="009C7917">
      <w:pPr>
        <w:spacing w:after="0" w:line="360" w:lineRule="auto"/>
        <w:jc w:val="both"/>
        <w:rPr>
          <w:rFonts w:ascii="Georgia" w:hAnsi="Georgia" w:cs="Arial"/>
          <w:sz w:val="24"/>
          <w:szCs w:val="24"/>
        </w:rPr>
      </w:pPr>
    </w:p>
    <w:p w:rsidR="009C7917" w:rsidRPr="00FC24AC" w:rsidRDefault="009C7917" w:rsidP="009C7917">
      <w:pPr>
        <w:spacing w:after="0" w:line="360" w:lineRule="auto"/>
        <w:jc w:val="both"/>
        <w:rPr>
          <w:rFonts w:ascii="Georgia" w:hAnsi="Georgia" w:cs="Arial"/>
          <w:sz w:val="24"/>
          <w:szCs w:val="24"/>
        </w:rPr>
      </w:pPr>
      <w:r w:rsidRPr="00FC24AC">
        <w:rPr>
          <w:rFonts w:ascii="Georgia" w:hAnsi="Georgia" w:cs="Arial"/>
          <w:sz w:val="24"/>
          <w:szCs w:val="24"/>
        </w:rPr>
        <w:t>Cette action se décline en trois volets complémentaires :</w:t>
      </w:r>
    </w:p>
    <w:p w:rsidR="009C7917" w:rsidRPr="00FC24AC" w:rsidRDefault="009C7917" w:rsidP="009C7917">
      <w:pPr>
        <w:spacing w:after="0" w:line="360" w:lineRule="auto"/>
        <w:jc w:val="both"/>
        <w:rPr>
          <w:rFonts w:ascii="Georgia" w:hAnsi="Georgia" w:cs="Arial"/>
          <w:sz w:val="24"/>
          <w:szCs w:val="24"/>
        </w:rPr>
      </w:pPr>
    </w:p>
    <w:p w:rsidR="009C7917" w:rsidRPr="00FC24AC" w:rsidRDefault="009C7917" w:rsidP="00B72F7C">
      <w:pPr>
        <w:pStyle w:val="Paragraphedeliste"/>
        <w:numPr>
          <w:ilvl w:val="0"/>
          <w:numId w:val="9"/>
        </w:numPr>
        <w:spacing w:after="0" w:line="360" w:lineRule="auto"/>
        <w:jc w:val="both"/>
        <w:rPr>
          <w:rFonts w:ascii="Georgia" w:hAnsi="Georgia" w:cs="Arial"/>
          <w:sz w:val="24"/>
          <w:szCs w:val="24"/>
        </w:rPr>
      </w:pPr>
      <w:r w:rsidRPr="008869D8">
        <w:rPr>
          <w:rFonts w:ascii="Georgia" w:hAnsi="Georgia" w:cs="Arial"/>
          <w:b/>
          <w:color w:val="2F5496" w:themeColor="accent5" w:themeShade="BF"/>
          <w:sz w:val="24"/>
          <w:szCs w:val="24"/>
        </w:rPr>
        <w:t>développement économique :</w:t>
      </w:r>
      <w:r w:rsidRPr="008869D8">
        <w:rPr>
          <w:rFonts w:ascii="Georgia" w:hAnsi="Georgia" w:cs="Arial"/>
          <w:color w:val="2F5496" w:themeColor="accent5" w:themeShade="BF"/>
          <w:sz w:val="24"/>
          <w:szCs w:val="24"/>
        </w:rPr>
        <w:t xml:space="preserve"> </w:t>
      </w:r>
      <w:r w:rsidRPr="00FC24AC">
        <w:rPr>
          <w:rFonts w:ascii="Georgia" w:hAnsi="Georgia" w:cs="Arial"/>
          <w:sz w:val="24"/>
          <w:szCs w:val="24"/>
        </w:rPr>
        <w:t>accompagner les entreprises valdoisiennes dans leur développement international et attirer les investissements étrangers en Val d’Oise.</w:t>
      </w:r>
    </w:p>
    <w:p w:rsidR="00B72F7C" w:rsidRPr="00FC24AC" w:rsidRDefault="00B72F7C" w:rsidP="00B72F7C">
      <w:pPr>
        <w:pStyle w:val="Paragraphedeliste"/>
        <w:spacing w:after="0" w:line="360" w:lineRule="auto"/>
        <w:jc w:val="both"/>
        <w:rPr>
          <w:rFonts w:ascii="Georgia" w:hAnsi="Georgia" w:cs="Arial"/>
          <w:sz w:val="24"/>
          <w:szCs w:val="24"/>
        </w:rPr>
      </w:pPr>
    </w:p>
    <w:p w:rsidR="009C7917" w:rsidRPr="00FC24AC" w:rsidRDefault="009C7917" w:rsidP="00B72F7C">
      <w:pPr>
        <w:pStyle w:val="Paragraphedeliste"/>
        <w:numPr>
          <w:ilvl w:val="0"/>
          <w:numId w:val="9"/>
        </w:numPr>
        <w:spacing w:after="0" w:line="360" w:lineRule="auto"/>
        <w:jc w:val="both"/>
        <w:rPr>
          <w:rFonts w:ascii="Georgia" w:hAnsi="Georgia" w:cs="Arial"/>
          <w:sz w:val="24"/>
          <w:szCs w:val="24"/>
        </w:rPr>
      </w:pPr>
      <w:r w:rsidRPr="008869D8">
        <w:rPr>
          <w:rFonts w:ascii="Georgia" w:hAnsi="Georgia" w:cs="Arial"/>
          <w:b/>
          <w:color w:val="2F5496" w:themeColor="accent5" w:themeShade="BF"/>
          <w:sz w:val="24"/>
          <w:szCs w:val="24"/>
        </w:rPr>
        <w:t>attractivité et développement touristique :</w:t>
      </w:r>
      <w:r w:rsidRPr="008869D8">
        <w:rPr>
          <w:rFonts w:ascii="Georgia" w:hAnsi="Georgia" w:cs="Arial"/>
          <w:color w:val="2F5496" w:themeColor="accent5" w:themeShade="BF"/>
          <w:sz w:val="24"/>
          <w:szCs w:val="24"/>
        </w:rPr>
        <w:t xml:space="preserve"> </w:t>
      </w:r>
      <w:r w:rsidRPr="00FC24AC">
        <w:rPr>
          <w:rFonts w:ascii="Georgia" w:hAnsi="Georgia" w:cs="Arial"/>
          <w:sz w:val="24"/>
          <w:szCs w:val="24"/>
        </w:rPr>
        <w:t>renforcer l’attractivité du Val d’Oise pour la clientèle chinoise et japonaise par une action de promotion à l’international de nos destinations touristiques et par l’amélioration des conditions d’accueil de la clientèle étrangère sur nos sites</w:t>
      </w:r>
    </w:p>
    <w:p w:rsidR="00B72F7C" w:rsidRPr="00FC24AC" w:rsidRDefault="00B72F7C" w:rsidP="00B72F7C">
      <w:pPr>
        <w:spacing w:after="0" w:line="360" w:lineRule="auto"/>
        <w:jc w:val="both"/>
        <w:rPr>
          <w:rFonts w:ascii="Georgia" w:hAnsi="Georgia" w:cs="Arial"/>
          <w:sz w:val="24"/>
          <w:szCs w:val="24"/>
        </w:rPr>
      </w:pPr>
    </w:p>
    <w:p w:rsidR="009C7917" w:rsidRPr="00FC24AC" w:rsidRDefault="009C7917" w:rsidP="00B72F7C">
      <w:pPr>
        <w:pStyle w:val="Paragraphedeliste"/>
        <w:numPr>
          <w:ilvl w:val="0"/>
          <w:numId w:val="9"/>
        </w:numPr>
        <w:spacing w:after="0" w:line="360" w:lineRule="auto"/>
        <w:jc w:val="both"/>
        <w:rPr>
          <w:rFonts w:ascii="Georgia" w:hAnsi="Georgia" w:cs="Arial"/>
          <w:sz w:val="24"/>
          <w:szCs w:val="24"/>
        </w:rPr>
      </w:pPr>
      <w:r w:rsidRPr="008869D8">
        <w:rPr>
          <w:rFonts w:ascii="Georgia" w:hAnsi="Georgia" w:cs="Arial"/>
          <w:b/>
          <w:color w:val="2F5496" w:themeColor="accent5" w:themeShade="BF"/>
          <w:sz w:val="24"/>
          <w:szCs w:val="24"/>
        </w:rPr>
        <w:t xml:space="preserve">l’enseignement supérieur et la recherche </w:t>
      </w:r>
      <w:r w:rsidRPr="00FC24AC">
        <w:rPr>
          <w:rFonts w:ascii="Georgia" w:hAnsi="Georgia" w:cs="Arial"/>
          <w:b/>
          <w:sz w:val="24"/>
          <w:szCs w:val="24"/>
        </w:rPr>
        <w:t>:</w:t>
      </w:r>
      <w:r w:rsidRPr="00FC24AC">
        <w:rPr>
          <w:rFonts w:ascii="Georgia" w:hAnsi="Georgia" w:cs="Arial"/>
          <w:sz w:val="24"/>
          <w:szCs w:val="24"/>
        </w:rPr>
        <w:t xml:space="preserve"> accompagner la COMUE Université Paris-Seine, fédérant 13 établissements d’enseignement </w:t>
      </w:r>
      <w:proofErr w:type="gramStart"/>
      <w:r w:rsidRPr="00FC24AC">
        <w:rPr>
          <w:rFonts w:ascii="Georgia" w:hAnsi="Georgia" w:cs="Arial"/>
          <w:sz w:val="24"/>
          <w:szCs w:val="24"/>
        </w:rPr>
        <w:t>supérieur[</w:t>
      </w:r>
      <w:proofErr w:type="gramEnd"/>
      <w:r w:rsidRPr="00FC24AC">
        <w:rPr>
          <w:rFonts w:ascii="Georgia" w:hAnsi="Georgia" w:cs="Arial"/>
          <w:sz w:val="24"/>
          <w:szCs w:val="24"/>
        </w:rPr>
        <w:t xml:space="preserve">1] et 35 000 étudiants, dans ses coopérations internationales et construire des outils fédérateurs tels qu’une plateforme de </w:t>
      </w:r>
      <w:r w:rsidRPr="00FC24AC">
        <w:rPr>
          <w:rFonts w:ascii="Georgia" w:hAnsi="Georgia" w:cs="Arial"/>
          <w:sz w:val="24"/>
          <w:szCs w:val="24"/>
        </w:rPr>
        <w:lastRenderedPageBreak/>
        <w:t>collaboration sino-valdoisienne ou le développement de services d’accueil des étudiants aux standards internationaux dans le cadre d’un projet de campus universitaire international.</w:t>
      </w:r>
    </w:p>
    <w:p w:rsidR="00B72F7C" w:rsidRPr="00FC24AC" w:rsidRDefault="00B72F7C" w:rsidP="00B72F7C">
      <w:pPr>
        <w:pStyle w:val="Paragraphedeliste"/>
        <w:rPr>
          <w:rFonts w:ascii="Georgia" w:hAnsi="Georgia" w:cs="Arial"/>
          <w:sz w:val="24"/>
          <w:szCs w:val="24"/>
        </w:rPr>
      </w:pPr>
    </w:p>
    <w:p w:rsidR="00CA1B4E" w:rsidRPr="00CA1B4E" w:rsidRDefault="009C7917" w:rsidP="00CA1B4E">
      <w:pPr>
        <w:spacing w:after="0" w:line="360" w:lineRule="auto"/>
        <w:jc w:val="both"/>
        <w:rPr>
          <w:rFonts w:ascii="Georgia" w:hAnsi="Georgia" w:cs="Arial"/>
          <w:sz w:val="24"/>
          <w:szCs w:val="24"/>
        </w:rPr>
      </w:pPr>
      <w:r w:rsidRPr="00FC24AC">
        <w:rPr>
          <w:rFonts w:ascii="Georgia" w:hAnsi="Georgia" w:cs="Arial"/>
          <w:sz w:val="24"/>
          <w:szCs w:val="24"/>
        </w:rPr>
        <w:t>Pour appuyer ces démarches, le Conseil départemental dispose de deux bureaux de représentation permanente du Val d’Oise au Japon (Osaka) depuis 1999 et en Chine (Shanghai) depuis 2005.</w:t>
      </w:r>
      <w:r w:rsidR="00CA1B4E">
        <w:rPr>
          <w:rFonts w:ascii="Georgia" w:hAnsi="Georgia" w:cs="Arial"/>
          <w:sz w:val="24"/>
          <w:szCs w:val="24"/>
        </w:rPr>
        <w:br/>
      </w:r>
      <w:r w:rsidR="00CA1B4E" w:rsidRPr="00CA1B4E">
        <w:rPr>
          <w:rFonts w:ascii="Georgia" w:hAnsi="Georgia" w:cs="Arial"/>
          <w:sz w:val="24"/>
          <w:szCs w:val="24"/>
        </w:rPr>
        <w:t>Ce</w:t>
      </w:r>
      <w:r w:rsidR="00CA1B4E">
        <w:rPr>
          <w:rFonts w:ascii="Georgia" w:hAnsi="Georgia" w:cs="Arial"/>
          <w:sz w:val="24"/>
          <w:szCs w:val="24"/>
        </w:rPr>
        <w:t>s</w:t>
      </w:r>
      <w:r w:rsidR="00CA1B4E" w:rsidRPr="00CA1B4E">
        <w:rPr>
          <w:rFonts w:ascii="Georgia" w:hAnsi="Georgia" w:cs="Arial"/>
          <w:sz w:val="24"/>
          <w:szCs w:val="24"/>
        </w:rPr>
        <w:t xml:space="preserve"> bureau</w:t>
      </w:r>
      <w:r w:rsidR="00CA1B4E">
        <w:rPr>
          <w:rFonts w:ascii="Georgia" w:hAnsi="Georgia" w:cs="Arial"/>
          <w:sz w:val="24"/>
          <w:szCs w:val="24"/>
        </w:rPr>
        <w:t>x</w:t>
      </w:r>
      <w:r w:rsidR="00CA1B4E" w:rsidRPr="00CA1B4E">
        <w:rPr>
          <w:rFonts w:ascii="Georgia" w:hAnsi="Georgia" w:cs="Arial"/>
          <w:sz w:val="24"/>
          <w:szCs w:val="24"/>
        </w:rPr>
        <w:t xml:space="preserve"> </w:t>
      </w:r>
      <w:r w:rsidR="00CA1B4E">
        <w:rPr>
          <w:rFonts w:ascii="Georgia" w:hAnsi="Georgia" w:cs="Arial"/>
          <w:sz w:val="24"/>
          <w:szCs w:val="24"/>
        </w:rPr>
        <w:t xml:space="preserve">(en lien directe avec le CEEVO) </w:t>
      </w:r>
      <w:r w:rsidR="00CA1B4E">
        <w:rPr>
          <w:rFonts w:ascii="Georgia" w:hAnsi="Georgia" w:cs="Arial"/>
          <w:sz w:val="24"/>
          <w:szCs w:val="24"/>
        </w:rPr>
        <w:t>sont</w:t>
      </w:r>
      <w:r w:rsidR="00CA1B4E" w:rsidRPr="00CA1B4E">
        <w:rPr>
          <w:rFonts w:ascii="Georgia" w:hAnsi="Georgia" w:cs="Arial"/>
          <w:sz w:val="24"/>
          <w:szCs w:val="24"/>
        </w:rPr>
        <w:t xml:space="preserve"> chargé</w:t>
      </w:r>
      <w:r w:rsidR="00CA1B4E">
        <w:rPr>
          <w:rFonts w:ascii="Georgia" w:hAnsi="Georgia" w:cs="Arial"/>
          <w:sz w:val="24"/>
          <w:szCs w:val="24"/>
        </w:rPr>
        <w:t>s</w:t>
      </w:r>
      <w:r w:rsidR="00CA1B4E" w:rsidRPr="00CA1B4E">
        <w:rPr>
          <w:rFonts w:ascii="Georgia" w:hAnsi="Georgia" w:cs="Arial"/>
          <w:sz w:val="24"/>
          <w:szCs w:val="24"/>
        </w:rPr>
        <w:t xml:space="preserve"> :</w:t>
      </w:r>
    </w:p>
    <w:p w:rsidR="00CA1B4E" w:rsidRPr="00CA1B4E" w:rsidRDefault="00CA1B4E" w:rsidP="00CA1B4E">
      <w:pPr>
        <w:spacing w:after="0" w:line="360" w:lineRule="auto"/>
        <w:jc w:val="both"/>
        <w:rPr>
          <w:rFonts w:ascii="Georgia" w:hAnsi="Georgia" w:cs="Arial"/>
          <w:sz w:val="24"/>
          <w:szCs w:val="24"/>
        </w:rPr>
      </w:pPr>
      <w:r w:rsidRPr="00CA1B4E">
        <w:rPr>
          <w:rFonts w:ascii="Georgia" w:hAnsi="Georgia" w:cs="Arial"/>
          <w:sz w:val="24"/>
          <w:szCs w:val="24"/>
        </w:rPr>
        <w:t xml:space="preserve">- de détecter les opportunités d'implantations d'entreprises </w:t>
      </w:r>
      <w:r>
        <w:rPr>
          <w:rFonts w:ascii="Georgia" w:hAnsi="Georgia" w:cs="Arial"/>
          <w:sz w:val="24"/>
          <w:szCs w:val="24"/>
        </w:rPr>
        <w:t>en Val d’Oise,</w:t>
      </w:r>
    </w:p>
    <w:p w:rsidR="00CA1B4E" w:rsidRPr="00CA1B4E" w:rsidRDefault="00CA1B4E" w:rsidP="00CA1B4E">
      <w:pPr>
        <w:spacing w:after="0" w:line="360" w:lineRule="auto"/>
        <w:jc w:val="both"/>
        <w:rPr>
          <w:rFonts w:ascii="Georgia" w:hAnsi="Georgia" w:cs="Arial"/>
          <w:sz w:val="24"/>
          <w:szCs w:val="24"/>
        </w:rPr>
      </w:pPr>
      <w:r w:rsidRPr="00CA1B4E">
        <w:rPr>
          <w:rFonts w:ascii="Georgia" w:hAnsi="Georgia" w:cs="Arial"/>
          <w:sz w:val="24"/>
          <w:szCs w:val="24"/>
        </w:rPr>
        <w:t>- de présenter et de valoriser les atouts offerts par le Val d'Oise p</w:t>
      </w:r>
      <w:r>
        <w:rPr>
          <w:rFonts w:ascii="Georgia" w:hAnsi="Georgia" w:cs="Arial"/>
          <w:sz w:val="24"/>
          <w:szCs w:val="24"/>
        </w:rPr>
        <w:t>our l'accueil d'investissements,</w:t>
      </w:r>
    </w:p>
    <w:p w:rsidR="00CA1B4E" w:rsidRPr="00CA1B4E" w:rsidRDefault="00CA1B4E" w:rsidP="00CA1B4E">
      <w:pPr>
        <w:spacing w:after="0" w:line="360" w:lineRule="auto"/>
        <w:jc w:val="both"/>
        <w:rPr>
          <w:rFonts w:ascii="Georgia" w:hAnsi="Georgia" w:cs="Arial"/>
          <w:sz w:val="24"/>
          <w:szCs w:val="24"/>
        </w:rPr>
      </w:pPr>
      <w:r w:rsidRPr="00CA1B4E">
        <w:rPr>
          <w:rFonts w:ascii="Georgia" w:hAnsi="Georgia" w:cs="Arial"/>
          <w:sz w:val="24"/>
          <w:szCs w:val="24"/>
        </w:rPr>
        <w:t xml:space="preserve">- de faciliter l'accès des entreprises </w:t>
      </w:r>
      <w:r>
        <w:rPr>
          <w:rFonts w:ascii="Georgia" w:hAnsi="Georgia" w:cs="Arial"/>
          <w:sz w:val="24"/>
          <w:szCs w:val="24"/>
        </w:rPr>
        <w:t>du Val d'Oise au marché chinois et japonais,</w:t>
      </w:r>
    </w:p>
    <w:p w:rsidR="00CA1B4E" w:rsidRPr="00FC24AC" w:rsidRDefault="00CA1B4E" w:rsidP="00CA1B4E">
      <w:pPr>
        <w:spacing w:after="0" w:line="360" w:lineRule="auto"/>
        <w:jc w:val="both"/>
        <w:rPr>
          <w:rFonts w:ascii="Georgia" w:hAnsi="Georgia" w:cs="Arial"/>
          <w:sz w:val="24"/>
          <w:szCs w:val="24"/>
        </w:rPr>
      </w:pPr>
      <w:r w:rsidRPr="00CA1B4E">
        <w:rPr>
          <w:rFonts w:ascii="Georgia" w:hAnsi="Georgia" w:cs="Arial"/>
          <w:sz w:val="24"/>
          <w:szCs w:val="24"/>
        </w:rPr>
        <w:t xml:space="preserve">- d'assurer la représentation des intérêts du </w:t>
      </w:r>
      <w:bookmarkStart w:id="0" w:name="_GoBack"/>
      <w:bookmarkEnd w:id="0"/>
      <w:r w:rsidRPr="00CA1B4E">
        <w:rPr>
          <w:rFonts w:ascii="Georgia" w:hAnsi="Georgia" w:cs="Arial"/>
          <w:sz w:val="24"/>
          <w:szCs w:val="24"/>
        </w:rPr>
        <w:t>Val d'Oi</w:t>
      </w:r>
      <w:r>
        <w:rPr>
          <w:rFonts w:ascii="Georgia" w:hAnsi="Georgia" w:cs="Arial"/>
          <w:sz w:val="24"/>
          <w:szCs w:val="24"/>
        </w:rPr>
        <w:t xml:space="preserve">se auprès des autorités locales, </w:t>
      </w:r>
      <w:r w:rsidRPr="00CA1B4E">
        <w:rPr>
          <w:rFonts w:ascii="Georgia" w:hAnsi="Georgia" w:cs="Arial"/>
          <w:sz w:val="24"/>
          <w:szCs w:val="24"/>
        </w:rPr>
        <w:t>des milieux économiques et inst</w:t>
      </w:r>
      <w:r>
        <w:rPr>
          <w:rFonts w:ascii="Georgia" w:hAnsi="Georgia" w:cs="Arial"/>
          <w:sz w:val="24"/>
          <w:szCs w:val="24"/>
        </w:rPr>
        <w:t>itutionnels, et des entreprises.</w:t>
      </w:r>
    </w:p>
    <w:p w:rsidR="009C7917" w:rsidRPr="00FC24AC" w:rsidRDefault="009C7917" w:rsidP="009C7917">
      <w:pPr>
        <w:spacing w:after="0" w:line="360" w:lineRule="auto"/>
        <w:jc w:val="both"/>
        <w:rPr>
          <w:rFonts w:ascii="Georgia" w:hAnsi="Georgia" w:cs="Arial"/>
          <w:sz w:val="24"/>
          <w:szCs w:val="24"/>
        </w:rPr>
      </w:pPr>
    </w:p>
    <w:p w:rsidR="009C7917" w:rsidRPr="00FC24AC" w:rsidRDefault="009C7917" w:rsidP="00CA1B4E">
      <w:pPr>
        <w:spacing w:after="0" w:line="360" w:lineRule="auto"/>
        <w:jc w:val="both"/>
        <w:rPr>
          <w:rFonts w:ascii="Georgia" w:hAnsi="Georgia" w:cs="Arial"/>
          <w:sz w:val="24"/>
          <w:szCs w:val="24"/>
        </w:rPr>
      </w:pPr>
      <w:r w:rsidRPr="008869D8">
        <w:rPr>
          <w:rFonts w:ascii="Georgia" w:hAnsi="Georgia" w:cs="Arial"/>
          <w:b/>
          <w:color w:val="2F5496" w:themeColor="accent5" w:themeShade="BF"/>
          <w:sz w:val="24"/>
          <w:szCs w:val="24"/>
        </w:rPr>
        <w:t>Au service des entreprises</w:t>
      </w:r>
      <w:r w:rsidR="00B72F7C" w:rsidRPr="008869D8">
        <w:rPr>
          <w:rFonts w:ascii="Georgia" w:hAnsi="Georgia" w:cs="Arial"/>
          <w:b/>
          <w:color w:val="2F5496" w:themeColor="accent5" w:themeShade="BF"/>
          <w:sz w:val="24"/>
          <w:szCs w:val="24"/>
        </w:rPr>
        <w:t> </w:t>
      </w:r>
      <w:r w:rsidR="00B72F7C" w:rsidRPr="00FC24AC">
        <w:rPr>
          <w:rFonts w:ascii="Georgia" w:hAnsi="Georgia" w:cs="Arial"/>
          <w:b/>
          <w:sz w:val="24"/>
          <w:szCs w:val="24"/>
        </w:rPr>
        <w:t>:</w:t>
      </w:r>
      <w:r w:rsidRPr="00FC24AC">
        <w:rPr>
          <w:rFonts w:ascii="Georgia" w:hAnsi="Georgia" w:cs="Arial"/>
          <w:sz w:val="24"/>
          <w:szCs w:val="24"/>
        </w:rPr>
        <w:t xml:space="preserve"> le Comité d’expansion économique du Val d’Oise</w:t>
      </w:r>
      <w:r w:rsidR="00CA1B4E">
        <w:rPr>
          <w:rFonts w:ascii="Georgia" w:hAnsi="Georgia" w:cs="Arial"/>
          <w:sz w:val="24"/>
          <w:szCs w:val="24"/>
        </w:rPr>
        <w:t xml:space="preserve"> (CEEVO)</w:t>
      </w:r>
      <w:r w:rsidRPr="00FC24AC">
        <w:rPr>
          <w:rFonts w:ascii="Georgia" w:hAnsi="Georgia" w:cs="Arial"/>
          <w:sz w:val="24"/>
          <w:szCs w:val="24"/>
        </w:rPr>
        <w:t>, l’agence de développement économique du Département.</w:t>
      </w:r>
      <w:r w:rsidR="00CA1B4E">
        <w:rPr>
          <w:rFonts w:ascii="Georgia" w:hAnsi="Georgia" w:cs="Arial"/>
          <w:sz w:val="24"/>
          <w:szCs w:val="24"/>
        </w:rPr>
        <w:tab/>
      </w:r>
    </w:p>
    <w:p w:rsidR="009C7917" w:rsidRPr="00FC24AC" w:rsidRDefault="009C7917" w:rsidP="009C7917">
      <w:pPr>
        <w:spacing w:after="0" w:line="360" w:lineRule="auto"/>
        <w:jc w:val="both"/>
        <w:rPr>
          <w:rFonts w:ascii="Georgia" w:hAnsi="Georgia" w:cs="Arial"/>
          <w:sz w:val="24"/>
          <w:szCs w:val="24"/>
        </w:rPr>
      </w:pPr>
    </w:p>
    <w:p w:rsidR="009A7FE7" w:rsidRPr="00FC24AC" w:rsidRDefault="009C7917" w:rsidP="009C7917">
      <w:pPr>
        <w:spacing w:after="0" w:line="360" w:lineRule="auto"/>
        <w:jc w:val="both"/>
        <w:rPr>
          <w:rFonts w:ascii="Georgia" w:hAnsi="Georgia" w:cs="Arial"/>
          <w:sz w:val="24"/>
          <w:szCs w:val="24"/>
        </w:rPr>
      </w:pPr>
      <w:r w:rsidRPr="008869D8">
        <w:rPr>
          <w:rFonts w:ascii="Georgia" w:hAnsi="Georgia" w:cs="Arial"/>
          <w:b/>
          <w:color w:val="2F5496" w:themeColor="accent5" w:themeShade="BF"/>
          <w:sz w:val="24"/>
          <w:szCs w:val="24"/>
        </w:rPr>
        <w:t>Au se</w:t>
      </w:r>
      <w:r w:rsidR="00B72F7C" w:rsidRPr="008869D8">
        <w:rPr>
          <w:rFonts w:ascii="Georgia" w:hAnsi="Georgia" w:cs="Arial"/>
          <w:b/>
          <w:color w:val="2F5496" w:themeColor="accent5" w:themeShade="BF"/>
          <w:sz w:val="24"/>
          <w:szCs w:val="24"/>
        </w:rPr>
        <w:t>rvice des acteurs touristiques </w:t>
      </w:r>
      <w:r w:rsidR="00B72F7C" w:rsidRPr="00FC24AC">
        <w:rPr>
          <w:rFonts w:ascii="Georgia" w:hAnsi="Georgia" w:cs="Arial"/>
          <w:b/>
          <w:sz w:val="24"/>
          <w:szCs w:val="24"/>
        </w:rPr>
        <w:t>:</w:t>
      </w:r>
      <w:r w:rsidR="00B72F7C" w:rsidRPr="00FC24AC">
        <w:rPr>
          <w:rFonts w:ascii="Georgia" w:hAnsi="Georgia" w:cs="Arial"/>
          <w:sz w:val="24"/>
          <w:szCs w:val="24"/>
        </w:rPr>
        <w:t xml:space="preserve"> </w:t>
      </w:r>
      <w:r w:rsidRPr="00FC24AC">
        <w:rPr>
          <w:rFonts w:ascii="Georgia" w:hAnsi="Georgia" w:cs="Arial"/>
          <w:sz w:val="24"/>
          <w:szCs w:val="24"/>
        </w:rPr>
        <w:t>Val d’Oise Tourisme, l’agence de développement touristique du Conseil départemental</w:t>
      </w:r>
      <w:r w:rsidR="00024D40" w:rsidRPr="00FC24AC">
        <w:rPr>
          <w:rFonts w:ascii="Georgia" w:hAnsi="Georgia" w:cs="Arial"/>
          <w:sz w:val="24"/>
          <w:szCs w:val="24"/>
        </w:rPr>
        <w:t>.</w:t>
      </w:r>
      <w:r w:rsidR="00CA1B4E">
        <w:rPr>
          <w:rFonts w:ascii="Georgia" w:hAnsi="Georgia" w:cs="Arial"/>
          <w:sz w:val="24"/>
          <w:szCs w:val="24"/>
        </w:rPr>
        <w:t xml:space="preserve"> </w:t>
      </w:r>
    </w:p>
    <w:p w:rsidR="00024D40" w:rsidRPr="00FC24AC" w:rsidRDefault="00024D40" w:rsidP="009C7917">
      <w:pPr>
        <w:spacing w:after="0" w:line="360" w:lineRule="auto"/>
        <w:jc w:val="both"/>
        <w:rPr>
          <w:rFonts w:ascii="Georgia" w:hAnsi="Georgia" w:cs="Arial"/>
          <w:sz w:val="24"/>
          <w:szCs w:val="24"/>
        </w:rPr>
      </w:pPr>
    </w:p>
    <w:p w:rsidR="00024D40" w:rsidRPr="00FC24AC" w:rsidRDefault="008869D8" w:rsidP="009C7917">
      <w:pPr>
        <w:spacing w:after="0" w:line="360" w:lineRule="auto"/>
        <w:jc w:val="both"/>
        <w:rPr>
          <w:rFonts w:ascii="Georgia" w:hAnsi="Georgia" w:cs="Arial"/>
          <w:b/>
          <w:sz w:val="24"/>
          <w:szCs w:val="24"/>
        </w:rPr>
      </w:pPr>
      <w:r>
        <w:rPr>
          <w:rFonts w:ascii="Georgia" w:hAnsi="Georgia" w:cs="Arial"/>
          <w:b/>
          <w:sz w:val="24"/>
          <w:szCs w:val="24"/>
        </w:rPr>
        <w:sym w:font="Symbol" w:char="F0AE"/>
      </w:r>
      <w:r>
        <w:rPr>
          <w:rFonts w:ascii="Georgia" w:hAnsi="Georgia" w:cs="Arial"/>
          <w:b/>
          <w:sz w:val="24"/>
          <w:szCs w:val="24"/>
        </w:rPr>
        <w:t xml:space="preserve"> </w:t>
      </w:r>
      <w:r w:rsidR="00024D40" w:rsidRPr="00FC24AC">
        <w:rPr>
          <w:rFonts w:ascii="Georgia" w:hAnsi="Georgia" w:cs="Arial"/>
          <w:b/>
          <w:sz w:val="24"/>
          <w:szCs w:val="24"/>
        </w:rPr>
        <w:t>Dernie</w:t>
      </w:r>
      <w:r w:rsidR="00DC7C17">
        <w:rPr>
          <w:rFonts w:ascii="Georgia" w:hAnsi="Georgia" w:cs="Arial"/>
          <w:b/>
          <w:sz w:val="24"/>
          <w:szCs w:val="24"/>
        </w:rPr>
        <w:t>r</w:t>
      </w:r>
      <w:r w:rsidR="00024D40" w:rsidRPr="00FC24AC">
        <w:rPr>
          <w:rFonts w:ascii="Georgia" w:hAnsi="Georgia" w:cs="Arial"/>
          <w:b/>
          <w:sz w:val="24"/>
          <w:szCs w:val="24"/>
        </w:rPr>
        <w:t>s voyages en date :</w:t>
      </w:r>
    </w:p>
    <w:p w:rsidR="00CB5870" w:rsidRPr="00FC24AC" w:rsidRDefault="00CB5870" w:rsidP="009C7917">
      <w:pPr>
        <w:spacing w:after="0" w:line="360" w:lineRule="auto"/>
        <w:jc w:val="both"/>
        <w:rPr>
          <w:rFonts w:ascii="Georgia" w:hAnsi="Georgia" w:cs="Arial"/>
          <w:b/>
          <w:sz w:val="24"/>
          <w:szCs w:val="24"/>
        </w:rPr>
      </w:pPr>
    </w:p>
    <w:p w:rsidR="00024D40" w:rsidRPr="00FC24AC" w:rsidRDefault="00CB5870" w:rsidP="009C7917">
      <w:pPr>
        <w:spacing w:after="0" w:line="360" w:lineRule="auto"/>
        <w:jc w:val="both"/>
        <w:rPr>
          <w:rFonts w:ascii="Georgia" w:hAnsi="Georgia" w:cs="Arial"/>
          <w:sz w:val="24"/>
          <w:szCs w:val="24"/>
        </w:rPr>
      </w:pPr>
      <w:r w:rsidRPr="00FC24AC">
        <w:rPr>
          <w:rFonts w:ascii="Georgia" w:hAnsi="Georgia" w:cs="Arial"/>
          <w:sz w:val="24"/>
          <w:szCs w:val="24"/>
        </w:rPr>
        <w:t xml:space="preserve">Arnaud Bazin </w:t>
      </w:r>
      <w:r w:rsidR="00024D40" w:rsidRPr="00FC24AC">
        <w:rPr>
          <w:rFonts w:ascii="Georgia" w:hAnsi="Georgia" w:cs="Arial"/>
          <w:sz w:val="24"/>
          <w:szCs w:val="24"/>
        </w:rPr>
        <w:t>s’</w:t>
      </w:r>
      <w:r w:rsidRPr="00FC24AC">
        <w:rPr>
          <w:rFonts w:ascii="Georgia" w:hAnsi="Georgia" w:cs="Arial"/>
          <w:sz w:val="24"/>
          <w:szCs w:val="24"/>
        </w:rPr>
        <w:t>est rendu</w:t>
      </w:r>
      <w:r w:rsidR="00024D40" w:rsidRPr="00FC24AC">
        <w:rPr>
          <w:rFonts w:ascii="Georgia" w:hAnsi="Georgia" w:cs="Arial"/>
          <w:sz w:val="24"/>
          <w:szCs w:val="24"/>
        </w:rPr>
        <w:t xml:space="preserve"> </w:t>
      </w:r>
      <w:r w:rsidRPr="00FC24AC">
        <w:rPr>
          <w:rFonts w:ascii="Georgia" w:hAnsi="Georgia" w:cs="Arial"/>
          <w:sz w:val="24"/>
          <w:szCs w:val="24"/>
        </w:rPr>
        <w:t>en Chine en avril 2017 et Marie-Christine Cavecchi à Osaka en octobre 2019.</w:t>
      </w:r>
    </w:p>
    <w:p w:rsidR="00CB5870" w:rsidRPr="00FC24AC" w:rsidRDefault="00CB5870" w:rsidP="009C7917">
      <w:pPr>
        <w:spacing w:after="0" w:line="360" w:lineRule="auto"/>
        <w:jc w:val="both"/>
        <w:rPr>
          <w:rFonts w:ascii="Georgia" w:hAnsi="Georgia" w:cs="Arial"/>
          <w:sz w:val="24"/>
          <w:szCs w:val="24"/>
        </w:rPr>
      </w:pPr>
    </w:p>
    <w:p w:rsidR="00CB5870" w:rsidRPr="008869D8" w:rsidRDefault="00CB5870" w:rsidP="00E22A0F">
      <w:pPr>
        <w:pBdr>
          <w:bottom w:val="single" w:sz="4" w:space="1" w:color="auto"/>
        </w:pBdr>
        <w:spacing w:after="0" w:line="360" w:lineRule="auto"/>
        <w:jc w:val="both"/>
        <w:rPr>
          <w:rFonts w:ascii="Georgia" w:hAnsi="Georgia" w:cs="Arial"/>
          <w:b/>
          <w:color w:val="2F5496" w:themeColor="accent5" w:themeShade="BF"/>
          <w:sz w:val="24"/>
          <w:szCs w:val="24"/>
        </w:rPr>
      </w:pPr>
      <w:r w:rsidRPr="008869D8">
        <w:rPr>
          <w:rFonts w:ascii="Georgia" w:hAnsi="Georgia" w:cs="Arial"/>
          <w:b/>
          <w:color w:val="2F5496" w:themeColor="accent5" w:themeShade="BF"/>
          <w:sz w:val="24"/>
          <w:szCs w:val="24"/>
        </w:rPr>
        <w:t>Les échanges universitaires entre la Chine et le Val d’Oise :</w:t>
      </w:r>
    </w:p>
    <w:p w:rsidR="00CB5870" w:rsidRPr="00FC24AC" w:rsidRDefault="00CB5870" w:rsidP="009C7917">
      <w:pPr>
        <w:spacing w:after="0" w:line="360" w:lineRule="auto"/>
        <w:jc w:val="both"/>
        <w:rPr>
          <w:rFonts w:ascii="Georgia" w:hAnsi="Georgia" w:cs="Arial"/>
          <w:sz w:val="24"/>
          <w:szCs w:val="24"/>
        </w:rPr>
      </w:pPr>
    </w:p>
    <w:p w:rsidR="00CB5870" w:rsidRPr="00FC24AC" w:rsidRDefault="00CB5870" w:rsidP="00CB5870">
      <w:pPr>
        <w:spacing w:after="0" w:line="360" w:lineRule="auto"/>
        <w:jc w:val="both"/>
        <w:rPr>
          <w:rFonts w:ascii="Georgia" w:hAnsi="Georgia" w:cs="Arial"/>
          <w:sz w:val="24"/>
          <w:szCs w:val="24"/>
        </w:rPr>
      </w:pPr>
      <w:r w:rsidRPr="00FC24AC">
        <w:rPr>
          <w:rFonts w:ascii="Georgia" w:hAnsi="Georgia" w:cs="Arial"/>
          <w:sz w:val="24"/>
          <w:szCs w:val="24"/>
        </w:rPr>
        <w:t>- Le Val d’Oise accueille plus de 30 000 étudiants dont 6000 ingénieurs, au sein des 11 établissements d’enseignement supérieur de Cergy-Pontoise (une Université, une grande école de commerce l'ESSEC, des écoles d'ingénieurs, une école supérieur d’art…).</w:t>
      </w:r>
    </w:p>
    <w:p w:rsidR="00CB5870" w:rsidRPr="00FC24AC" w:rsidRDefault="00CB5870" w:rsidP="00CB5870">
      <w:pPr>
        <w:spacing w:after="0" w:line="360" w:lineRule="auto"/>
        <w:jc w:val="both"/>
        <w:rPr>
          <w:rFonts w:ascii="Georgia" w:hAnsi="Georgia" w:cs="Arial"/>
          <w:sz w:val="24"/>
          <w:szCs w:val="24"/>
        </w:rPr>
      </w:pPr>
    </w:p>
    <w:p w:rsidR="00CB5870" w:rsidRPr="00FC24AC" w:rsidRDefault="00CB5870" w:rsidP="00CB5870">
      <w:pPr>
        <w:spacing w:after="0" w:line="360" w:lineRule="auto"/>
        <w:jc w:val="both"/>
        <w:rPr>
          <w:rFonts w:ascii="Georgia" w:hAnsi="Georgia" w:cs="Arial"/>
          <w:sz w:val="24"/>
          <w:szCs w:val="24"/>
        </w:rPr>
      </w:pPr>
      <w:r w:rsidRPr="00FC24AC">
        <w:rPr>
          <w:rFonts w:ascii="Georgia" w:hAnsi="Georgia" w:cs="Arial"/>
          <w:sz w:val="24"/>
          <w:szCs w:val="24"/>
        </w:rPr>
        <w:t>- De nombreux partenariats très actifs ont été noués avec l'Asie dans le secteur de l'enseignement supérieur. Les établissements valdoisiens sont pour la plupart engagés dans des dispositifs de mobilité sous la forme d'échanges bilatéraux avec la Chine, le Japon et le Vietnam (9 des 11 établissements du territoire).</w:t>
      </w:r>
    </w:p>
    <w:p w:rsidR="00CB5870" w:rsidRPr="00FC24AC" w:rsidRDefault="00CB5870" w:rsidP="00CB5870">
      <w:pPr>
        <w:spacing w:after="0" w:line="360" w:lineRule="auto"/>
        <w:jc w:val="both"/>
        <w:rPr>
          <w:rFonts w:ascii="Georgia" w:hAnsi="Georgia" w:cs="Arial"/>
          <w:sz w:val="24"/>
          <w:szCs w:val="24"/>
        </w:rPr>
      </w:pPr>
    </w:p>
    <w:p w:rsidR="00CB5870" w:rsidRPr="00FC24AC" w:rsidRDefault="00CB5870" w:rsidP="00CB5870">
      <w:pPr>
        <w:spacing w:after="0" w:line="360" w:lineRule="auto"/>
        <w:jc w:val="both"/>
        <w:rPr>
          <w:rFonts w:ascii="Georgia" w:hAnsi="Georgia" w:cs="Arial"/>
          <w:sz w:val="24"/>
          <w:szCs w:val="24"/>
        </w:rPr>
      </w:pPr>
      <w:r w:rsidRPr="00FC24AC">
        <w:rPr>
          <w:rFonts w:ascii="Georgia" w:hAnsi="Georgia" w:cs="Arial"/>
          <w:sz w:val="24"/>
          <w:szCs w:val="24"/>
        </w:rPr>
        <w:t>- Sur ces 30 000 étudiants en Val d’Oise, 3 500 sont étudiants internationaux. D'origines très diverses, ces étudiants représentent une centaine de nationalité qui proviennent à plus de 50% d’Asie, et notamment de la Chine.</w:t>
      </w:r>
    </w:p>
    <w:p w:rsidR="005044EC" w:rsidRPr="00FC24AC" w:rsidRDefault="005044EC" w:rsidP="00CB5870">
      <w:pPr>
        <w:spacing w:after="0" w:line="360" w:lineRule="auto"/>
        <w:jc w:val="both"/>
        <w:rPr>
          <w:rFonts w:ascii="Georgia" w:hAnsi="Georgia" w:cs="Arial"/>
          <w:sz w:val="24"/>
          <w:szCs w:val="24"/>
        </w:rPr>
      </w:pPr>
    </w:p>
    <w:p w:rsidR="005044EC" w:rsidRPr="008869D8" w:rsidRDefault="005044EC" w:rsidP="00E22A0F">
      <w:pPr>
        <w:pBdr>
          <w:bottom w:val="single" w:sz="4" w:space="1" w:color="auto"/>
        </w:pBdr>
        <w:spacing w:after="0" w:line="360" w:lineRule="auto"/>
        <w:jc w:val="both"/>
        <w:rPr>
          <w:rFonts w:ascii="Georgia" w:hAnsi="Georgia" w:cs="Arial"/>
          <w:b/>
          <w:color w:val="2F5496" w:themeColor="accent5" w:themeShade="BF"/>
          <w:sz w:val="24"/>
          <w:szCs w:val="24"/>
        </w:rPr>
      </w:pPr>
      <w:r w:rsidRPr="008869D8">
        <w:rPr>
          <w:rFonts w:ascii="Georgia" w:hAnsi="Georgia" w:cs="Arial"/>
          <w:b/>
          <w:color w:val="2F5496" w:themeColor="accent5" w:themeShade="BF"/>
          <w:sz w:val="24"/>
          <w:szCs w:val="24"/>
        </w:rPr>
        <w:t>Les échanges universitaires entre le Japon et le Val d’Oise :</w:t>
      </w:r>
    </w:p>
    <w:p w:rsidR="005044EC" w:rsidRPr="00FC24AC" w:rsidRDefault="005044EC" w:rsidP="00CB5870">
      <w:pPr>
        <w:spacing w:after="0" w:line="360" w:lineRule="auto"/>
        <w:jc w:val="both"/>
        <w:rPr>
          <w:rFonts w:ascii="Georgia" w:hAnsi="Georgia" w:cs="Arial"/>
          <w:sz w:val="24"/>
          <w:szCs w:val="24"/>
        </w:rPr>
      </w:pPr>
    </w:p>
    <w:p w:rsidR="00203235" w:rsidRPr="00FC24AC" w:rsidRDefault="00203235" w:rsidP="00203235">
      <w:pPr>
        <w:spacing w:after="0" w:line="360" w:lineRule="auto"/>
        <w:jc w:val="both"/>
        <w:rPr>
          <w:rFonts w:ascii="Georgia" w:hAnsi="Georgia" w:cs="Arial"/>
          <w:sz w:val="24"/>
          <w:szCs w:val="24"/>
        </w:rPr>
      </w:pPr>
      <w:r w:rsidRPr="00FC24AC">
        <w:rPr>
          <w:rFonts w:ascii="Georgia" w:hAnsi="Georgia" w:cs="Arial"/>
          <w:sz w:val="24"/>
          <w:szCs w:val="24"/>
        </w:rPr>
        <w:t>Les échanges entre les universités et les écoles de nos deux pays ne sont pas étrangers à la solidité du lien qui nous unit depuis près de deux siècles. Pour le consolider, nous renforçons les partenariats entre l’Université préfectorale d’Osaka et les établissements d’enseignement supérieur du Val d’Oise, qu’il s’agisse de nos programmes d’échanges pour les étudiants, des doubles diplômes, des projets de recherches, des publications conjointes ou encore d</w:t>
      </w:r>
      <w:r w:rsidR="00110A96" w:rsidRPr="00FC24AC">
        <w:rPr>
          <w:rFonts w:ascii="Georgia" w:hAnsi="Georgia" w:cs="Arial"/>
          <w:sz w:val="24"/>
          <w:szCs w:val="24"/>
        </w:rPr>
        <w:t xml:space="preserve">e l’organisation de colloques. </w:t>
      </w:r>
      <w:r w:rsidR="00BD401B" w:rsidRPr="00FC24AC">
        <w:rPr>
          <w:rFonts w:ascii="Georgia" w:hAnsi="Georgia" w:cs="Arial"/>
          <w:sz w:val="24"/>
          <w:szCs w:val="24"/>
        </w:rPr>
        <w:t>L</w:t>
      </w:r>
      <w:r w:rsidRPr="00FC24AC">
        <w:rPr>
          <w:rFonts w:ascii="Georgia" w:hAnsi="Georgia" w:cs="Arial"/>
          <w:sz w:val="24"/>
          <w:szCs w:val="24"/>
        </w:rPr>
        <w:t xml:space="preserve">a bourse internationale du Val d’Oise </w:t>
      </w:r>
      <w:r w:rsidR="00A31436" w:rsidRPr="00FC24AC">
        <w:rPr>
          <w:rFonts w:ascii="Georgia" w:hAnsi="Georgia" w:cs="Arial"/>
          <w:sz w:val="24"/>
          <w:szCs w:val="24"/>
        </w:rPr>
        <w:t>donne</w:t>
      </w:r>
      <w:r w:rsidRPr="00FC24AC">
        <w:rPr>
          <w:rFonts w:ascii="Georgia" w:hAnsi="Georgia" w:cs="Arial"/>
          <w:sz w:val="24"/>
          <w:szCs w:val="24"/>
        </w:rPr>
        <w:t xml:space="preserve"> un coup d’accélérateur bienvenu aux interactions entre nos élèves. </w:t>
      </w:r>
    </w:p>
    <w:sectPr w:rsidR="00203235" w:rsidRPr="00FC24AC" w:rsidSect="00506D3C">
      <w:head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972" w:rsidRDefault="003D5972" w:rsidP="008D5109">
      <w:pPr>
        <w:spacing w:after="0" w:line="240" w:lineRule="auto"/>
      </w:pPr>
      <w:r>
        <w:separator/>
      </w:r>
    </w:p>
  </w:endnote>
  <w:endnote w:type="continuationSeparator" w:id="0">
    <w:p w:rsidR="003D5972" w:rsidRDefault="003D5972" w:rsidP="008D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972" w:rsidRDefault="003D5972" w:rsidP="008D5109">
      <w:pPr>
        <w:spacing w:after="0" w:line="240" w:lineRule="auto"/>
      </w:pPr>
      <w:r>
        <w:separator/>
      </w:r>
    </w:p>
  </w:footnote>
  <w:footnote w:type="continuationSeparator" w:id="0">
    <w:p w:rsidR="003D5972" w:rsidRDefault="003D5972" w:rsidP="008D5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109" w:rsidRDefault="008D5109" w:rsidP="008D5109">
    <w:pPr>
      <w:pStyle w:val="En-tte"/>
    </w:pPr>
    <w:r>
      <w:t xml:space="preserve">DEPARTEMENTS &gt;&gt; </w:t>
    </w:r>
    <w:r w:rsidR="003F7796">
      <w:t>Collaboration internationale</w:t>
    </w:r>
  </w:p>
  <w:p w:rsidR="008D5109" w:rsidRDefault="008D51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D106A"/>
    <w:multiLevelType w:val="hybridMultilevel"/>
    <w:tmpl w:val="E85E0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776352"/>
    <w:multiLevelType w:val="hybridMultilevel"/>
    <w:tmpl w:val="12E4312E"/>
    <w:lvl w:ilvl="0" w:tplc="8BD4D9E8">
      <w:start w:val="13"/>
      <w:numFmt w:val="bullet"/>
      <w:lvlText w:val="-"/>
      <w:lvlJc w:val="left"/>
      <w:pPr>
        <w:ind w:left="555" w:hanging="360"/>
      </w:pPr>
      <w:rPr>
        <w:rFonts w:ascii="Calibri" w:eastAsia="Times New Roman" w:hAnsi="Calibri" w:cs="Times New Roman" w:hint="default"/>
      </w:rPr>
    </w:lvl>
    <w:lvl w:ilvl="1" w:tplc="040C0003" w:tentative="1">
      <w:start w:val="1"/>
      <w:numFmt w:val="bullet"/>
      <w:lvlText w:val="o"/>
      <w:lvlJc w:val="left"/>
      <w:pPr>
        <w:ind w:left="1275" w:hanging="360"/>
      </w:pPr>
      <w:rPr>
        <w:rFonts w:ascii="Courier New" w:hAnsi="Courier New" w:cs="Courier New" w:hint="default"/>
      </w:rPr>
    </w:lvl>
    <w:lvl w:ilvl="2" w:tplc="040C0005" w:tentative="1">
      <w:start w:val="1"/>
      <w:numFmt w:val="bullet"/>
      <w:lvlText w:val=""/>
      <w:lvlJc w:val="left"/>
      <w:pPr>
        <w:ind w:left="1995" w:hanging="360"/>
      </w:pPr>
      <w:rPr>
        <w:rFonts w:ascii="Wingdings" w:hAnsi="Wingdings" w:hint="default"/>
      </w:rPr>
    </w:lvl>
    <w:lvl w:ilvl="3" w:tplc="040C0001" w:tentative="1">
      <w:start w:val="1"/>
      <w:numFmt w:val="bullet"/>
      <w:lvlText w:val=""/>
      <w:lvlJc w:val="left"/>
      <w:pPr>
        <w:ind w:left="2715" w:hanging="360"/>
      </w:pPr>
      <w:rPr>
        <w:rFonts w:ascii="Symbol" w:hAnsi="Symbol" w:hint="default"/>
      </w:rPr>
    </w:lvl>
    <w:lvl w:ilvl="4" w:tplc="040C0003" w:tentative="1">
      <w:start w:val="1"/>
      <w:numFmt w:val="bullet"/>
      <w:lvlText w:val="o"/>
      <w:lvlJc w:val="left"/>
      <w:pPr>
        <w:ind w:left="3435" w:hanging="360"/>
      </w:pPr>
      <w:rPr>
        <w:rFonts w:ascii="Courier New" w:hAnsi="Courier New" w:cs="Courier New" w:hint="default"/>
      </w:rPr>
    </w:lvl>
    <w:lvl w:ilvl="5" w:tplc="040C0005" w:tentative="1">
      <w:start w:val="1"/>
      <w:numFmt w:val="bullet"/>
      <w:lvlText w:val=""/>
      <w:lvlJc w:val="left"/>
      <w:pPr>
        <w:ind w:left="4155" w:hanging="360"/>
      </w:pPr>
      <w:rPr>
        <w:rFonts w:ascii="Wingdings" w:hAnsi="Wingdings" w:hint="default"/>
      </w:rPr>
    </w:lvl>
    <w:lvl w:ilvl="6" w:tplc="040C0001" w:tentative="1">
      <w:start w:val="1"/>
      <w:numFmt w:val="bullet"/>
      <w:lvlText w:val=""/>
      <w:lvlJc w:val="left"/>
      <w:pPr>
        <w:ind w:left="4875" w:hanging="360"/>
      </w:pPr>
      <w:rPr>
        <w:rFonts w:ascii="Symbol" w:hAnsi="Symbol" w:hint="default"/>
      </w:rPr>
    </w:lvl>
    <w:lvl w:ilvl="7" w:tplc="040C0003" w:tentative="1">
      <w:start w:val="1"/>
      <w:numFmt w:val="bullet"/>
      <w:lvlText w:val="o"/>
      <w:lvlJc w:val="left"/>
      <w:pPr>
        <w:ind w:left="5595" w:hanging="360"/>
      </w:pPr>
      <w:rPr>
        <w:rFonts w:ascii="Courier New" w:hAnsi="Courier New" w:cs="Courier New" w:hint="default"/>
      </w:rPr>
    </w:lvl>
    <w:lvl w:ilvl="8" w:tplc="040C0005" w:tentative="1">
      <w:start w:val="1"/>
      <w:numFmt w:val="bullet"/>
      <w:lvlText w:val=""/>
      <w:lvlJc w:val="left"/>
      <w:pPr>
        <w:ind w:left="6315" w:hanging="360"/>
      </w:pPr>
      <w:rPr>
        <w:rFonts w:ascii="Wingdings" w:hAnsi="Wingdings" w:hint="default"/>
      </w:rPr>
    </w:lvl>
  </w:abstractNum>
  <w:abstractNum w:abstractNumId="2" w15:restartNumberingAfterBreak="0">
    <w:nsid w:val="2E9C4B23"/>
    <w:multiLevelType w:val="hybridMultilevel"/>
    <w:tmpl w:val="21D09416"/>
    <w:lvl w:ilvl="0" w:tplc="0ED43E1C">
      <w:start w:val="1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995F90"/>
    <w:multiLevelType w:val="hybridMultilevel"/>
    <w:tmpl w:val="D42424C0"/>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E36B90"/>
    <w:multiLevelType w:val="hybridMultilevel"/>
    <w:tmpl w:val="7E981C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0757121"/>
    <w:multiLevelType w:val="hybridMultilevel"/>
    <w:tmpl w:val="3F2A9DFE"/>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2E28BF"/>
    <w:multiLevelType w:val="hybridMultilevel"/>
    <w:tmpl w:val="6A2E047A"/>
    <w:lvl w:ilvl="0" w:tplc="80B63644">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15:restartNumberingAfterBreak="0">
    <w:nsid w:val="59EE5395"/>
    <w:multiLevelType w:val="hybridMultilevel"/>
    <w:tmpl w:val="7D328582"/>
    <w:lvl w:ilvl="0" w:tplc="8DA8E804">
      <w:numFmt w:val="bullet"/>
      <w:lvlText w:val="-"/>
      <w:lvlJc w:val="left"/>
      <w:pPr>
        <w:ind w:left="720" w:hanging="360"/>
      </w:pPr>
      <w:rPr>
        <w:rFonts w:ascii="Georgia" w:eastAsiaTheme="minorHAns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DC6380"/>
    <w:multiLevelType w:val="hybridMultilevel"/>
    <w:tmpl w:val="C3F2B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D62735"/>
    <w:multiLevelType w:val="hybridMultilevel"/>
    <w:tmpl w:val="B4D00040"/>
    <w:lvl w:ilvl="0" w:tplc="8BD4D9E8">
      <w:start w:val="1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02"/>
    <w:rsid w:val="00003CB2"/>
    <w:rsid w:val="00024D40"/>
    <w:rsid w:val="000A4B27"/>
    <w:rsid w:val="00107D0B"/>
    <w:rsid w:val="00110A96"/>
    <w:rsid w:val="00116570"/>
    <w:rsid w:val="001520AC"/>
    <w:rsid w:val="00152BFD"/>
    <w:rsid w:val="00157E08"/>
    <w:rsid w:val="00160DED"/>
    <w:rsid w:val="00194EA7"/>
    <w:rsid w:val="00196DD2"/>
    <w:rsid w:val="00203235"/>
    <w:rsid w:val="00216B99"/>
    <w:rsid w:val="002211AF"/>
    <w:rsid w:val="002539AB"/>
    <w:rsid w:val="002777B3"/>
    <w:rsid w:val="002A64F2"/>
    <w:rsid w:val="002D07F3"/>
    <w:rsid w:val="002E22DE"/>
    <w:rsid w:val="002F0E4D"/>
    <w:rsid w:val="00306C91"/>
    <w:rsid w:val="003858E3"/>
    <w:rsid w:val="00396E07"/>
    <w:rsid w:val="003D3548"/>
    <w:rsid w:val="003D5972"/>
    <w:rsid w:val="003F2FDE"/>
    <w:rsid w:val="003F7796"/>
    <w:rsid w:val="00402697"/>
    <w:rsid w:val="004049AE"/>
    <w:rsid w:val="004452E6"/>
    <w:rsid w:val="00465448"/>
    <w:rsid w:val="004A7CD8"/>
    <w:rsid w:val="004B32BD"/>
    <w:rsid w:val="004D05A5"/>
    <w:rsid w:val="005044EC"/>
    <w:rsid w:val="00504D1E"/>
    <w:rsid w:val="00530D64"/>
    <w:rsid w:val="00554B70"/>
    <w:rsid w:val="005A195C"/>
    <w:rsid w:val="005E430F"/>
    <w:rsid w:val="006013B2"/>
    <w:rsid w:val="00602787"/>
    <w:rsid w:val="0060365F"/>
    <w:rsid w:val="0061566C"/>
    <w:rsid w:val="0062516A"/>
    <w:rsid w:val="00634F8B"/>
    <w:rsid w:val="00673604"/>
    <w:rsid w:val="0068579F"/>
    <w:rsid w:val="00690EA6"/>
    <w:rsid w:val="006A692E"/>
    <w:rsid w:val="006A79DA"/>
    <w:rsid w:val="006D7247"/>
    <w:rsid w:val="007366B8"/>
    <w:rsid w:val="007459FC"/>
    <w:rsid w:val="00766B1E"/>
    <w:rsid w:val="0079783C"/>
    <w:rsid w:val="008738F3"/>
    <w:rsid w:val="00873F16"/>
    <w:rsid w:val="008869D8"/>
    <w:rsid w:val="00895325"/>
    <w:rsid w:val="008D5109"/>
    <w:rsid w:val="008E0AF7"/>
    <w:rsid w:val="008E5CCE"/>
    <w:rsid w:val="0091029D"/>
    <w:rsid w:val="00950463"/>
    <w:rsid w:val="00963460"/>
    <w:rsid w:val="009A7FE7"/>
    <w:rsid w:val="009C7917"/>
    <w:rsid w:val="009E09DB"/>
    <w:rsid w:val="009F5C02"/>
    <w:rsid w:val="00A31436"/>
    <w:rsid w:val="00A37762"/>
    <w:rsid w:val="00A62A6E"/>
    <w:rsid w:val="00AB0BD2"/>
    <w:rsid w:val="00AB64D7"/>
    <w:rsid w:val="00AC2456"/>
    <w:rsid w:val="00AC3C19"/>
    <w:rsid w:val="00AF4804"/>
    <w:rsid w:val="00AF69B3"/>
    <w:rsid w:val="00B145AA"/>
    <w:rsid w:val="00B15F01"/>
    <w:rsid w:val="00B5396D"/>
    <w:rsid w:val="00B72F7C"/>
    <w:rsid w:val="00B949B8"/>
    <w:rsid w:val="00BA3A02"/>
    <w:rsid w:val="00BA54FF"/>
    <w:rsid w:val="00BB07DA"/>
    <w:rsid w:val="00BD401B"/>
    <w:rsid w:val="00C53812"/>
    <w:rsid w:val="00C826B1"/>
    <w:rsid w:val="00C97739"/>
    <w:rsid w:val="00CA1B4E"/>
    <w:rsid w:val="00CB5870"/>
    <w:rsid w:val="00CB6D4B"/>
    <w:rsid w:val="00CD3369"/>
    <w:rsid w:val="00CE6B11"/>
    <w:rsid w:val="00D063C9"/>
    <w:rsid w:val="00D12A4F"/>
    <w:rsid w:val="00D50271"/>
    <w:rsid w:val="00D6143C"/>
    <w:rsid w:val="00D9004B"/>
    <w:rsid w:val="00D94D78"/>
    <w:rsid w:val="00DC7C17"/>
    <w:rsid w:val="00DE6E27"/>
    <w:rsid w:val="00DF276B"/>
    <w:rsid w:val="00E0012F"/>
    <w:rsid w:val="00E05AED"/>
    <w:rsid w:val="00E22A0F"/>
    <w:rsid w:val="00E3064D"/>
    <w:rsid w:val="00E43DEC"/>
    <w:rsid w:val="00E47C98"/>
    <w:rsid w:val="00E95746"/>
    <w:rsid w:val="00ED143A"/>
    <w:rsid w:val="00F02E41"/>
    <w:rsid w:val="00F12D04"/>
    <w:rsid w:val="00F40EAE"/>
    <w:rsid w:val="00F575B4"/>
    <w:rsid w:val="00F60870"/>
    <w:rsid w:val="00F768CB"/>
    <w:rsid w:val="00F87AA0"/>
    <w:rsid w:val="00FC24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76583-8679-4468-8979-565436A1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5109"/>
    <w:pPr>
      <w:tabs>
        <w:tab w:val="center" w:pos="4536"/>
        <w:tab w:val="right" w:pos="9072"/>
      </w:tabs>
      <w:spacing w:after="0" w:line="240" w:lineRule="auto"/>
    </w:pPr>
  </w:style>
  <w:style w:type="character" w:customStyle="1" w:styleId="En-tteCar">
    <w:name w:val="En-tête Car"/>
    <w:basedOn w:val="Policepardfaut"/>
    <w:link w:val="En-tte"/>
    <w:uiPriority w:val="99"/>
    <w:rsid w:val="008D5109"/>
  </w:style>
  <w:style w:type="paragraph" w:styleId="Pieddepage">
    <w:name w:val="footer"/>
    <w:basedOn w:val="Normal"/>
    <w:link w:val="PieddepageCar"/>
    <w:uiPriority w:val="99"/>
    <w:unhideWhenUsed/>
    <w:rsid w:val="008D51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5109"/>
  </w:style>
  <w:style w:type="paragraph" w:styleId="Paragraphedeliste">
    <w:name w:val="List Paragraph"/>
    <w:basedOn w:val="Normal"/>
    <w:uiPriority w:val="34"/>
    <w:qFormat/>
    <w:rsid w:val="00F87AA0"/>
    <w:pPr>
      <w:ind w:left="720"/>
      <w:contextualSpacing/>
    </w:pPr>
  </w:style>
  <w:style w:type="paragraph" w:styleId="NormalWeb">
    <w:name w:val="Normal (Web)"/>
    <w:basedOn w:val="Normal"/>
    <w:uiPriority w:val="99"/>
    <w:unhideWhenUsed/>
    <w:rsid w:val="006857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8579F"/>
    <w:rPr>
      <w:b/>
      <w:bCs/>
    </w:rPr>
  </w:style>
  <w:style w:type="table" w:customStyle="1" w:styleId="Grilledutableau1">
    <w:name w:val="Grille du tableau1"/>
    <w:basedOn w:val="TableauNormal"/>
    <w:next w:val="Grilledutableau"/>
    <w:uiPriority w:val="39"/>
    <w:rsid w:val="004452E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44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858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858E3"/>
    <w:rPr>
      <w:sz w:val="20"/>
      <w:szCs w:val="20"/>
    </w:rPr>
  </w:style>
  <w:style w:type="character" w:styleId="Appelnotedebasdep">
    <w:name w:val="footnote reference"/>
    <w:basedOn w:val="Policepardfaut"/>
    <w:uiPriority w:val="99"/>
    <w:semiHidden/>
    <w:unhideWhenUsed/>
    <w:rsid w:val="00385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95862">
      <w:bodyDiv w:val="1"/>
      <w:marLeft w:val="0"/>
      <w:marRight w:val="0"/>
      <w:marTop w:val="0"/>
      <w:marBottom w:val="0"/>
      <w:divBdr>
        <w:top w:val="none" w:sz="0" w:space="0" w:color="auto"/>
        <w:left w:val="none" w:sz="0" w:space="0" w:color="auto"/>
        <w:bottom w:val="none" w:sz="0" w:space="0" w:color="auto"/>
        <w:right w:val="none" w:sz="0" w:space="0" w:color="auto"/>
      </w:divBdr>
    </w:div>
    <w:div w:id="281301500">
      <w:bodyDiv w:val="1"/>
      <w:marLeft w:val="0"/>
      <w:marRight w:val="0"/>
      <w:marTop w:val="0"/>
      <w:marBottom w:val="0"/>
      <w:divBdr>
        <w:top w:val="none" w:sz="0" w:space="0" w:color="auto"/>
        <w:left w:val="none" w:sz="0" w:space="0" w:color="auto"/>
        <w:bottom w:val="none" w:sz="0" w:space="0" w:color="auto"/>
        <w:right w:val="none" w:sz="0" w:space="0" w:color="auto"/>
      </w:divBdr>
    </w:div>
    <w:div w:id="347486285">
      <w:bodyDiv w:val="1"/>
      <w:marLeft w:val="0"/>
      <w:marRight w:val="0"/>
      <w:marTop w:val="0"/>
      <w:marBottom w:val="0"/>
      <w:divBdr>
        <w:top w:val="none" w:sz="0" w:space="0" w:color="auto"/>
        <w:left w:val="none" w:sz="0" w:space="0" w:color="auto"/>
        <w:bottom w:val="none" w:sz="0" w:space="0" w:color="auto"/>
        <w:right w:val="none" w:sz="0" w:space="0" w:color="auto"/>
      </w:divBdr>
    </w:div>
    <w:div w:id="508447542">
      <w:bodyDiv w:val="1"/>
      <w:marLeft w:val="0"/>
      <w:marRight w:val="0"/>
      <w:marTop w:val="0"/>
      <w:marBottom w:val="0"/>
      <w:divBdr>
        <w:top w:val="none" w:sz="0" w:space="0" w:color="auto"/>
        <w:left w:val="none" w:sz="0" w:space="0" w:color="auto"/>
        <w:bottom w:val="none" w:sz="0" w:space="0" w:color="auto"/>
        <w:right w:val="none" w:sz="0" w:space="0" w:color="auto"/>
      </w:divBdr>
    </w:div>
    <w:div w:id="563416655">
      <w:bodyDiv w:val="1"/>
      <w:marLeft w:val="0"/>
      <w:marRight w:val="0"/>
      <w:marTop w:val="0"/>
      <w:marBottom w:val="0"/>
      <w:divBdr>
        <w:top w:val="none" w:sz="0" w:space="0" w:color="auto"/>
        <w:left w:val="none" w:sz="0" w:space="0" w:color="auto"/>
        <w:bottom w:val="none" w:sz="0" w:space="0" w:color="auto"/>
        <w:right w:val="none" w:sz="0" w:space="0" w:color="auto"/>
      </w:divBdr>
    </w:div>
    <w:div w:id="641689805">
      <w:bodyDiv w:val="1"/>
      <w:marLeft w:val="0"/>
      <w:marRight w:val="0"/>
      <w:marTop w:val="0"/>
      <w:marBottom w:val="0"/>
      <w:divBdr>
        <w:top w:val="none" w:sz="0" w:space="0" w:color="auto"/>
        <w:left w:val="none" w:sz="0" w:space="0" w:color="auto"/>
        <w:bottom w:val="none" w:sz="0" w:space="0" w:color="auto"/>
        <w:right w:val="none" w:sz="0" w:space="0" w:color="auto"/>
      </w:divBdr>
    </w:div>
    <w:div w:id="659119672">
      <w:bodyDiv w:val="1"/>
      <w:marLeft w:val="0"/>
      <w:marRight w:val="0"/>
      <w:marTop w:val="0"/>
      <w:marBottom w:val="0"/>
      <w:divBdr>
        <w:top w:val="none" w:sz="0" w:space="0" w:color="auto"/>
        <w:left w:val="none" w:sz="0" w:space="0" w:color="auto"/>
        <w:bottom w:val="none" w:sz="0" w:space="0" w:color="auto"/>
        <w:right w:val="none" w:sz="0" w:space="0" w:color="auto"/>
      </w:divBdr>
    </w:div>
    <w:div w:id="890462687">
      <w:bodyDiv w:val="1"/>
      <w:marLeft w:val="0"/>
      <w:marRight w:val="0"/>
      <w:marTop w:val="0"/>
      <w:marBottom w:val="0"/>
      <w:divBdr>
        <w:top w:val="none" w:sz="0" w:space="0" w:color="auto"/>
        <w:left w:val="none" w:sz="0" w:space="0" w:color="auto"/>
        <w:bottom w:val="none" w:sz="0" w:space="0" w:color="auto"/>
        <w:right w:val="none" w:sz="0" w:space="0" w:color="auto"/>
      </w:divBdr>
    </w:div>
    <w:div w:id="911550564">
      <w:bodyDiv w:val="1"/>
      <w:marLeft w:val="0"/>
      <w:marRight w:val="0"/>
      <w:marTop w:val="0"/>
      <w:marBottom w:val="0"/>
      <w:divBdr>
        <w:top w:val="none" w:sz="0" w:space="0" w:color="auto"/>
        <w:left w:val="none" w:sz="0" w:space="0" w:color="auto"/>
        <w:bottom w:val="none" w:sz="0" w:space="0" w:color="auto"/>
        <w:right w:val="none" w:sz="0" w:space="0" w:color="auto"/>
      </w:divBdr>
    </w:div>
    <w:div w:id="1338967377">
      <w:bodyDiv w:val="1"/>
      <w:marLeft w:val="0"/>
      <w:marRight w:val="0"/>
      <w:marTop w:val="0"/>
      <w:marBottom w:val="0"/>
      <w:divBdr>
        <w:top w:val="none" w:sz="0" w:space="0" w:color="auto"/>
        <w:left w:val="none" w:sz="0" w:space="0" w:color="auto"/>
        <w:bottom w:val="none" w:sz="0" w:space="0" w:color="auto"/>
        <w:right w:val="none" w:sz="0" w:space="0" w:color="auto"/>
      </w:divBdr>
    </w:div>
    <w:div w:id="1521504959">
      <w:bodyDiv w:val="1"/>
      <w:marLeft w:val="0"/>
      <w:marRight w:val="0"/>
      <w:marTop w:val="0"/>
      <w:marBottom w:val="0"/>
      <w:divBdr>
        <w:top w:val="none" w:sz="0" w:space="0" w:color="auto"/>
        <w:left w:val="none" w:sz="0" w:space="0" w:color="auto"/>
        <w:bottom w:val="none" w:sz="0" w:space="0" w:color="auto"/>
        <w:right w:val="none" w:sz="0" w:space="0" w:color="auto"/>
      </w:divBdr>
    </w:div>
    <w:div w:id="194025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6FF97-3DF2-43BF-93FB-7DC9CE1F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693</Words>
  <Characters>3815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ETORE YOHANN</cp:lastModifiedBy>
  <cp:revision>116</cp:revision>
  <dcterms:created xsi:type="dcterms:W3CDTF">2020-08-28T14:08:00Z</dcterms:created>
  <dcterms:modified xsi:type="dcterms:W3CDTF">2021-03-03T14:41:00Z</dcterms:modified>
</cp:coreProperties>
</file>