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80" w:rsidRPr="003052D3" w:rsidRDefault="007338C0" w:rsidP="005E4FA3">
      <w:pPr>
        <w:spacing w:after="0" w:line="360" w:lineRule="auto"/>
        <w:jc w:val="both"/>
        <w:rPr>
          <w:rFonts w:ascii="Georgia" w:hAnsi="Georgia" w:cs="Arial"/>
          <w:sz w:val="24"/>
          <w:szCs w:val="24"/>
        </w:rPr>
      </w:pPr>
      <w:r w:rsidRPr="003052D3">
        <w:rPr>
          <w:rFonts w:ascii="Georgia" w:hAnsi="Georgia"/>
          <w:noProof/>
          <w:sz w:val="24"/>
          <w:szCs w:val="24"/>
          <w:lang w:eastAsia="fr-FR"/>
        </w:rPr>
        <mc:AlternateContent>
          <mc:Choice Requires="wpg">
            <w:drawing>
              <wp:anchor distT="0" distB="0" distL="114300" distR="114300" simplePos="0" relativeHeight="251669504" behindDoc="0" locked="0" layoutInCell="1" allowOverlap="1" wp14:anchorId="568B4776" wp14:editId="384154E8">
                <wp:simplePos x="0" y="0"/>
                <wp:positionH relativeFrom="column">
                  <wp:posOffset>-100965</wp:posOffset>
                </wp:positionH>
                <wp:positionV relativeFrom="paragraph">
                  <wp:posOffset>-16651</wp:posOffset>
                </wp:positionV>
                <wp:extent cx="7111365" cy="1038578"/>
                <wp:effectExtent l="0" t="0" r="32385" b="0"/>
                <wp:wrapNone/>
                <wp:docPr id="21" name="Groupe 21"/>
                <wp:cNvGraphicFramePr/>
                <a:graphic xmlns:a="http://schemas.openxmlformats.org/drawingml/2006/main">
                  <a:graphicData uri="http://schemas.microsoft.com/office/word/2010/wordprocessingGroup">
                    <wpg:wgp>
                      <wpg:cNvGrpSpPr/>
                      <wpg:grpSpPr>
                        <a:xfrm>
                          <a:off x="0" y="0"/>
                          <a:ext cx="7111365" cy="1038578"/>
                          <a:chOff x="0" y="203200"/>
                          <a:chExt cx="7111365" cy="1038578"/>
                        </a:xfrm>
                      </wpg:grpSpPr>
                      <wps:wsp>
                        <wps:cNvPr id="16" name="Titre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E3F5479-058B-4FA8-92E9-18CAB8CDC5C5}"/>
                            </a:ext>
                          </a:extLst>
                        </wps:cNvPr>
                        <wps:cNvSpPr txBox="1">
                          <a:spLocks/>
                        </wps:cNvSpPr>
                        <wps:spPr>
                          <a:xfrm>
                            <a:off x="914399" y="203200"/>
                            <a:ext cx="4876800" cy="1038578"/>
                          </a:xfrm>
                          <a:prstGeom prst="rect">
                            <a:avLst/>
                          </a:prstGeom>
                        </wps:spPr>
                        <wps:txbx>
                          <w:txbxContent>
                            <w:p w:rsidR="007338C0" w:rsidRDefault="007338C0" w:rsidP="007338C0">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Enseignement supérieur</w:t>
                              </w:r>
                            </w:p>
                          </w:txbxContent>
                        </wps:txbx>
                        <wps:bodyPr vert="horz" wrap="square" lIns="0" tIns="0" rIns="0" bIns="0" rtlCol="0" anchor="t">
                          <a:noAutofit/>
                        </wps:bodyPr>
                      </wps:wsp>
                      <wps:wsp>
                        <wps:cNvPr id="17" name="Connecteur droit 7">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0986099-F5F2-4E8B-BE17-81194861A00C}"/>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5463823" y="440117"/>
                            <a:ext cx="1647542"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s:wsp>
                        <wps:cNvPr id="15" name="Connecteur droit 13">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83E690F4-843A-47A5-8620-4FB01C0D8E68}"/>
                            </a:ext>
                            <a:ext uri="{C183D7F6-B498-43B3-948B-1728B52AA6E4}">
                              <adec:decorative xmlns:lc="http://schemas.openxmlformats.org/drawingml/2006/lockedCanvas" xmlns:adec="http://schemas.microsoft.com/office/drawing/2017/decorative" xmlns:p="http://schemas.openxmlformats.org/presentationml/2006/main" xmlns="" xmlns:w="http://schemas.openxmlformats.org/wordprocessingml/2006/main" xmlns:w10="urn:schemas-microsoft-com:office:word" xmlns:v="urn:schemas-microsoft-com:vml" xmlns:o="urn:schemas-microsoft-com:office:office" val="1"/>
                            </a:ext>
                          </a:extLst>
                        </wps:cNvPr>
                        <wps:cNvCnPr>
                          <a:cxnSpLocks/>
                        </wps:cNvCnPr>
                        <wps:spPr>
                          <a:xfrm>
                            <a:off x="0" y="440117"/>
                            <a:ext cx="1162756"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8B4776" id="Groupe 21" o:spid="_x0000_s1026" style="position:absolute;left:0;text-align:left;margin-left:-7.95pt;margin-top:-1.3pt;width:559.95pt;height:81.8pt;z-index:251669504" coordorigin=",2032" coordsize="71113,1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">
                <v:shapetype id="_x0000_t202" coordsize="21600,21600" o:spt="202" path="m,l,21600r21600,l21600,xe">
                  <v:stroke joinstyle="miter"/>
                  <v:path gradientshapeok="t" o:connecttype="rect"/>
                </v:shapetype>
                <v:shape id="Titre 1" o:spid="_x0000_s1027" type="#_x0000_t202" style="position:absolute;left:9143;top:2032;width:48768;height:10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2ztsEA&#10;AADbAAAADwAAAGRycy9kb3ducmV2LnhtbERPS2sCMRC+C/6HMIXeNFuhKlujFEUUSg8+Cj0Om+lm&#10;6WayJHGN/94UCt7m43vOYpVsK3ryoXGs4GVcgCCunG64VnA+bUdzECEia2wdk4IbBVgth4MFltpd&#10;+UD9MdYih3AoUYGJsSulDJUhi2HsOuLM/ThvMWboa6k9XnO4beWkKKbSYsO5wWBHa0PV7/FiFXyt&#10;u+1H+jb42b/q3WYyO9x8lZR6fkrvbyAipfgQ/7v3Os+fwt8v+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9s7bBAAAA2wAAAA8AAAAAAAAAAAAAAAAAmAIAAGRycy9kb3du&#10;cmV2LnhtbFBLBQYAAAAABAAEAPUAAACGAwAAAAA=&#10;" filled="f" stroked="f">
                  <v:path arrowok="t"/>
                  <v:textbox inset="0,0,0,0">
                    <w:txbxContent>
                      <w:p w:rsidR="007338C0" w:rsidRDefault="007338C0" w:rsidP="007338C0">
                        <w:pPr>
                          <w:pStyle w:val="NormalWeb"/>
                          <w:spacing w:before="0" w:beforeAutospacing="0" w:after="0" w:afterAutospacing="0"/>
                          <w:jc w:val="center"/>
                        </w:pPr>
                        <w:r>
                          <w:rPr>
                            <w:rFonts w:asciiTheme="minorHAnsi" w:hAnsi="Calibri" w:cstheme="minorBidi"/>
                            <w:b/>
                            <w:bCs/>
                            <w:color w:val="404040" w:themeColor="text1" w:themeTint="BF"/>
                            <w:kern w:val="24"/>
                            <w:sz w:val="56"/>
                            <w:szCs w:val="56"/>
                          </w:rPr>
                          <w:t>Enseignement supérieur</w:t>
                        </w:r>
                      </w:p>
                    </w:txbxContent>
                  </v:textbox>
                </v:shape>
                <v:line id="Connecteur droit 7" o:spid="_x0000_s1028" style="position:absolute;visibility:visible;mso-wrap-style:square" from="54638,4401" to="71113,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P/f8MAAADbAAAADwAAAGRycy9kb3ducmV2LnhtbERPTWvCQBC9F/wPywheSt0YipboKjHU&#10;phcPRg8eh+w0Cc3Ohuw2Sf99t1DobR7vc3aHybRioN41lhWslhEI4tLqhisFt+vp6QWE88gaW8uk&#10;4JscHPazhx0m2o58oaHwlQgh7BJUUHvfJVK6siaDbmk74sB92N6gD7CvpO5xDOGmlXEUraXBhkND&#10;jR1lNZWfxZdR8FyMr/E5z9LNMXb5243Wd3pEpRbzKd2C8DT5f/Gf+12H+Rv4/SUc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T/3/DAAAA2wAAAA8AAAAAAAAAAAAA&#10;AAAAoQIAAGRycy9kb3ducmV2LnhtbFBLBQYAAAAABAAEAPkAAACRAwAAAAA=&#10;" strokecolor="#525252 [1606]" strokeweight=".5pt">
                  <v:stroke startarrow="oval" joinstyle="miter"/>
                  <o:lock v:ext="edit" shapetype="f"/>
                </v:line>
                <v:line id="Connecteur droit 13" o:spid="_x0000_s1029" style="position:absolute;visibility:visible;mso-wrap-style:square" from="0,4401" to="11627,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Kb4AAADbAAAADwAAAGRycy9kb3ducmV2LnhtbERPy6rCMBDdC/5DGOFuRFMFRatRRClc&#10;3PneDs30gc2kNLla//5GENzN4TxnuW5NJR7UuNKygtEwAkGcWl1yruB8SgYzEM4ja6wsk4IXOViv&#10;up0lxto++UCPo89FCGEXo4LC+zqW0qUFGXRDWxMHLrONQR9gk0vd4DOEm0qOo2gqDZYcGgqsaVtQ&#10;ej/+GQW7V3aZS9qb+wHH8pr0OdlmN6V+eu1mAcJT67/ij/tXh/kTeP8SDpC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GjEpvgAAANsAAAAPAAAAAAAAAAAAAAAAAKEC&#10;AABkcnMvZG93bnJldi54bWxQSwUGAAAAAAQABAD5AAAAjAMAAAAA&#10;" strokecolor="#525252 [1606]" strokeweight=".5pt">
                  <v:stroke endarrow="oval" joinstyle="miter"/>
                  <o:lock v:ext="edit" shapetype="f"/>
                </v:line>
              </v:group>
            </w:pict>
          </mc:Fallback>
        </mc:AlternateContent>
      </w:r>
    </w:p>
    <w:p w:rsidR="007338C0" w:rsidRPr="003052D3" w:rsidRDefault="007338C0" w:rsidP="005E4FA3">
      <w:pPr>
        <w:spacing w:after="0" w:line="360" w:lineRule="auto"/>
        <w:jc w:val="both"/>
        <w:rPr>
          <w:rFonts w:ascii="Georgia" w:hAnsi="Georgia" w:cs="Arial"/>
          <w:sz w:val="24"/>
          <w:szCs w:val="24"/>
        </w:rPr>
      </w:pPr>
    </w:p>
    <w:p w:rsidR="007338C0" w:rsidRPr="003052D3" w:rsidRDefault="007338C0" w:rsidP="005E4FA3">
      <w:pPr>
        <w:spacing w:after="0" w:line="360" w:lineRule="auto"/>
        <w:jc w:val="both"/>
        <w:rPr>
          <w:rFonts w:ascii="Georgia" w:hAnsi="Georgia" w:cs="Arial"/>
          <w:sz w:val="24"/>
          <w:szCs w:val="24"/>
        </w:rPr>
      </w:pPr>
    </w:p>
    <w:p w:rsidR="00E209F7" w:rsidRPr="003052D3" w:rsidRDefault="00E209F7" w:rsidP="001F32E9">
      <w:pPr>
        <w:tabs>
          <w:tab w:val="left" w:pos="200"/>
        </w:tabs>
        <w:spacing w:after="0" w:line="360" w:lineRule="auto"/>
        <w:ind w:right="260"/>
        <w:jc w:val="both"/>
        <w:rPr>
          <w:rFonts w:ascii="Georgia" w:eastAsia="Arial" w:hAnsi="Georgia" w:cs="Arial"/>
          <w:sz w:val="24"/>
          <w:szCs w:val="24"/>
        </w:rPr>
      </w:pPr>
    </w:p>
    <w:tbl>
      <w:tblPr>
        <w:tblStyle w:val="Grilledutableau"/>
        <w:tblW w:w="0" w:type="auto"/>
        <w:jc w:val="center"/>
        <w:tblLook w:val="04A0" w:firstRow="1" w:lastRow="0" w:firstColumn="1" w:lastColumn="0" w:noHBand="0" w:noVBand="1"/>
      </w:tblPr>
      <w:tblGrid>
        <w:gridCol w:w="756"/>
        <w:gridCol w:w="8702"/>
      </w:tblGrid>
      <w:tr w:rsidR="00E469F2" w:rsidRPr="003052D3" w:rsidTr="003614EA">
        <w:trPr>
          <w:trHeight w:val="625"/>
          <w:jc w:val="center"/>
        </w:trPr>
        <w:tc>
          <w:tcPr>
            <w:tcW w:w="9458" w:type="dxa"/>
            <w:gridSpan w:val="2"/>
            <w:vAlign w:val="center"/>
          </w:tcPr>
          <w:p w:rsidR="00E469F2" w:rsidRPr="003052D3" w:rsidRDefault="00E469F2" w:rsidP="00263903">
            <w:pPr>
              <w:textAlignment w:val="baseline"/>
              <w:rPr>
                <w:rFonts w:ascii="Georgia" w:eastAsia="Times New Roman" w:hAnsi="Georgia" w:cs="Arial"/>
                <w:b/>
                <w:bCs/>
                <w:color w:val="2F5496" w:themeColor="accent5" w:themeShade="BF"/>
                <w:sz w:val="24"/>
                <w:szCs w:val="24"/>
                <w:lang w:eastAsia="fr-FR"/>
              </w:rPr>
            </w:pPr>
            <w:r w:rsidRPr="003052D3">
              <w:rPr>
                <w:rFonts w:ascii="Georgia" w:eastAsia="Times New Roman" w:hAnsi="Georgia" w:cs="Arial"/>
                <w:b/>
                <w:bCs/>
                <w:color w:val="2F5496" w:themeColor="accent5" w:themeShade="BF"/>
                <w:sz w:val="24"/>
                <w:szCs w:val="24"/>
                <w:lang w:eastAsia="fr-FR"/>
              </w:rPr>
              <w:t>Engagements 2015</w:t>
            </w:r>
          </w:p>
        </w:tc>
      </w:tr>
      <w:tr w:rsidR="00E469F2" w:rsidRPr="003052D3" w:rsidTr="003614EA">
        <w:trPr>
          <w:trHeight w:val="625"/>
          <w:jc w:val="center"/>
        </w:trPr>
        <w:tc>
          <w:tcPr>
            <w:tcW w:w="756" w:type="dxa"/>
            <w:vAlign w:val="center"/>
          </w:tcPr>
          <w:p w:rsidR="00E469F2" w:rsidRPr="003052D3" w:rsidRDefault="00E469F2" w:rsidP="00263903">
            <w:pPr>
              <w:textAlignment w:val="baseline"/>
              <w:rPr>
                <w:rFonts w:ascii="Georgia" w:eastAsia="Times New Roman" w:hAnsi="Georgia" w:cs="Arial"/>
                <w:color w:val="000000"/>
                <w:sz w:val="24"/>
                <w:szCs w:val="24"/>
                <w:lang w:eastAsia="fr-FR"/>
              </w:rPr>
            </w:pPr>
            <w:r w:rsidRPr="003052D3">
              <w:rPr>
                <w:rFonts w:ascii="Georgia" w:eastAsia="Times New Roman" w:hAnsi="Georgia" w:cs="Arial"/>
                <w:noProof/>
                <w:color w:val="2F5496" w:themeColor="accent5" w:themeShade="BF"/>
                <w:sz w:val="24"/>
                <w:szCs w:val="24"/>
                <w:lang w:eastAsia="fr-FR"/>
              </w:rPr>
              <w:drawing>
                <wp:anchor distT="0" distB="0" distL="114300" distR="114300" simplePos="0" relativeHeight="251665408" behindDoc="0" locked="0" layoutInCell="1" allowOverlap="1" wp14:anchorId="6A83FA52" wp14:editId="6426F9D2">
                  <wp:simplePos x="0" y="0"/>
                  <wp:positionH relativeFrom="margin">
                    <wp:posOffset>25400</wp:posOffset>
                  </wp:positionH>
                  <wp:positionV relativeFrom="margin">
                    <wp:posOffset>116840</wp:posOffset>
                  </wp:positionV>
                  <wp:extent cx="297815" cy="351790"/>
                  <wp:effectExtent l="0" t="0" r="6985" b="0"/>
                  <wp:wrapSquare wrapText="bothSides"/>
                  <wp:docPr id="13" name="Image 13"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rsidR="00E469F2" w:rsidRPr="003052D3" w:rsidRDefault="00E469F2" w:rsidP="00263903">
            <w:pPr>
              <w:textAlignment w:val="baseline"/>
              <w:rPr>
                <w:rFonts w:ascii="Georgia" w:eastAsia="Times New Roman" w:hAnsi="Georgia" w:cs="Arial"/>
                <w:bCs/>
                <w:sz w:val="24"/>
                <w:szCs w:val="24"/>
                <w:lang w:eastAsia="fr-FR"/>
              </w:rPr>
            </w:pPr>
            <w:r w:rsidRPr="003052D3">
              <w:rPr>
                <w:rFonts w:ascii="Georgia" w:hAnsi="Georgia" w:cs="Arial"/>
                <w:sz w:val="24"/>
                <w:szCs w:val="24"/>
              </w:rPr>
              <w:t>Créer un campus international valdoisien</w:t>
            </w:r>
          </w:p>
        </w:tc>
      </w:tr>
      <w:tr w:rsidR="00E469F2" w:rsidRPr="003052D3" w:rsidTr="003614EA">
        <w:trPr>
          <w:trHeight w:val="16"/>
          <w:jc w:val="center"/>
        </w:trPr>
        <w:tc>
          <w:tcPr>
            <w:tcW w:w="756" w:type="dxa"/>
            <w:vAlign w:val="center"/>
          </w:tcPr>
          <w:p w:rsidR="00E469F2" w:rsidRPr="003052D3" w:rsidRDefault="00E469F2" w:rsidP="00263903">
            <w:pPr>
              <w:textAlignment w:val="baseline"/>
              <w:rPr>
                <w:rFonts w:ascii="Georgia" w:eastAsia="Times New Roman" w:hAnsi="Georgia" w:cs="Arial"/>
                <w:color w:val="000000"/>
                <w:sz w:val="24"/>
                <w:szCs w:val="24"/>
                <w:lang w:eastAsia="fr-FR"/>
              </w:rPr>
            </w:pPr>
            <w:r w:rsidRPr="003052D3">
              <w:rPr>
                <w:rFonts w:ascii="Georgia" w:eastAsia="Times New Roman" w:hAnsi="Georgia" w:cs="Arial"/>
                <w:noProof/>
                <w:color w:val="2F5496" w:themeColor="accent5" w:themeShade="BF"/>
                <w:sz w:val="24"/>
                <w:szCs w:val="24"/>
                <w:lang w:eastAsia="fr-FR"/>
              </w:rPr>
              <w:drawing>
                <wp:anchor distT="0" distB="0" distL="114300" distR="114300" simplePos="0" relativeHeight="251667456" behindDoc="0" locked="0" layoutInCell="1" allowOverlap="1" wp14:anchorId="44D06282" wp14:editId="095FE2C8">
                  <wp:simplePos x="0" y="0"/>
                  <wp:positionH relativeFrom="margin">
                    <wp:posOffset>20320</wp:posOffset>
                  </wp:positionH>
                  <wp:positionV relativeFrom="margin">
                    <wp:posOffset>122555</wp:posOffset>
                  </wp:positionV>
                  <wp:extent cx="297815" cy="351790"/>
                  <wp:effectExtent l="0" t="0" r="6985" b="0"/>
                  <wp:wrapSquare wrapText="bothSides"/>
                  <wp:docPr id="1" name="Image 1" descr="C:\Users\HUBERT_FAN\OneDrive - Conseil départemental du Val d'Oise\Bureau\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UBERT_FAN\OneDrive - Conseil départemental du Val d'Oise\Bureau\ok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815" cy="351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02" w:type="dxa"/>
            <w:vAlign w:val="center"/>
          </w:tcPr>
          <w:p w:rsidR="00E469F2" w:rsidRPr="003052D3" w:rsidRDefault="00E469F2" w:rsidP="00263903">
            <w:pPr>
              <w:textAlignment w:val="baseline"/>
              <w:rPr>
                <w:rFonts w:ascii="Georgia" w:eastAsia="Times New Roman" w:hAnsi="Georgia" w:cs="Arial"/>
                <w:bCs/>
                <w:sz w:val="24"/>
                <w:szCs w:val="24"/>
                <w:lang w:eastAsia="fr-FR"/>
              </w:rPr>
            </w:pPr>
            <w:r w:rsidRPr="003052D3">
              <w:rPr>
                <w:rFonts w:ascii="Georgia" w:hAnsi="Georgia" w:cs="Arial"/>
                <w:sz w:val="24"/>
                <w:szCs w:val="24"/>
              </w:rPr>
              <w:t>Soutenir la réussite au mérite notamment avec notre participation au dispositif « Une grande école, pourquoi pas moi »</w:t>
            </w:r>
          </w:p>
        </w:tc>
      </w:tr>
      <w:tr w:rsidR="00E469F2" w:rsidRPr="003052D3" w:rsidTr="003052D3">
        <w:trPr>
          <w:trHeight w:val="633"/>
          <w:jc w:val="center"/>
        </w:trPr>
        <w:tc>
          <w:tcPr>
            <w:tcW w:w="756" w:type="dxa"/>
            <w:vAlign w:val="center"/>
          </w:tcPr>
          <w:p w:rsidR="00E469F2" w:rsidRPr="003052D3" w:rsidRDefault="00E469F2" w:rsidP="00263903">
            <w:pPr>
              <w:textAlignment w:val="baseline"/>
              <w:rPr>
                <w:rFonts w:ascii="Georgia" w:eastAsia="Times New Roman" w:hAnsi="Georgia" w:cs="Arial"/>
                <w:color w:val="000000"/>
                <w:sz w:val="24"/>
                <w:szCs w:val="24"/>
                <w:lang w:eastAsia="fr-FR"/>
              </w:rPr>
            </w:pPr>
            <w:r w:rsidRPr="003052D3">
              <w:rPr>
                <w:rFonts w:ascii="Georgia" w:eastAsia="Times New Roman" w:hAnsi="Georgia" w:cs="Arial"/>
                <w:noProof/>
                <w:color w:val="000000"/>
                <w:sz w:val="24"/>
                <w:szCs w:val="24"/>
                <w:lang w:eastAsia="fr-FR"/>
              </w:rPr>
              <w:drawing>
                <wp:inline distT="0" distB="0" distL="0" distR="0">
                  <wp:extent cx="338892" cy="386080"/>
                  <wp:effectExtent l="0" t="0" r="4445" b="0"/>
                  <wp:docPr id="3" name="Image 3" descr="C:\Users\HUBERT_FAN\OneDrive - Conseil départemental du Val d'Oise\Bureau\non 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T_FAN\OneDrive - Conseil départemental du Val d'Oise\Bureau\non ok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797" cy="398504"/>
                          </a:xfrm>
                          <a:prstGeom prst="rect">
                            <a:avLst/>
                          </a:prstGeom>
                          <a:noFill/>
                          <a:ln>
                            <a:noFill/>
                          </a:ln>
                        </pic:spPr>
                      </pic:pic>
                    </a:graphicData>
                  </a:graphic>
                </wp:inline>
              </w:drawing>
            </w:r>
          </w:p>
        </w:tc>
        <w:tc>
          <w:tcPr>
            <w:tcW w:w="8702" w:type="dxa"/>
            <w:vAlign w:val="center"/>
          </w:tcPr>
          <w:p w:rsidR="00E469F2" w:rsidRPr="003052D3" w:rsidRDefault="00E469F2" w:rsidP="00263903">
            <w:pPr>
              <w:textAlignment w:val="baseline"/>
              <w:rPr>
                <w:rFonts w:ascii="Georgia" w:eastAsia="Times New Roman" w:hAnsi="Georgia" w:cs="Arial"/>
                <w:bCs/>
                <w:sz w:val="24"/>
                <w:szCs w:val="24"/>
                <w:lang w:eastAsia="fr-FR"/>
              </w:rPr>
            </w:pPr>
            <w:r w:rsidRPr="003052D3">
              <w:rPr>
                <w:rFonts w:ascii="Georgia" w:hAnsi="Georgia" w:cs="Arial"/>
                <w:sz w:val="24"/>
                <w:szCs w:val="24"/>
              </w:rPr>
              <w:t>Installer un Institut Confucius pour renforcer nos liens avec l’Asie</w:t>
            </w:r>
            <w:r w:rsidR="008D4CAE" w:rsidRPr="00E12AC9">
              <w:rPr>
                <w:rStyle w:val="Appelnotedebasdep"/>
                <w:rFonts w:ascii="Arial" w:hAnsi="Arial" w:cs="Arial"/>
                <w:sz w:val="28"/>
                <w:szCs w:val="24"/>
              </w:rPr>
              <w:footnoteReference w:id="1"/>
            </w:r>
          </w:p>
        </w:tc>
      </w:tr>
    </w:tbl>
    <w:p w:rsidR="009E5F15" w:rsidRPr="00533023" w:rsidRDefault="009E5F15" w:rsidP="00533023">
      <w:pPr>
        <w:tabs>
          <w:tab w:val="left" w:pos="200"/>
        </w:tabs>
        <w:spacing w:after="0" w:line="360" w:lineRule="auto"/>
        <w:ind w:right="260"/>
        <w:jc w:val="both"/>
        <w:rPr>
          <w:rFonts w:ascii="Georgia" w:eastAsia="Arial" w:hAnsi="Georgia" w:cs="Arial"/>
          <w:sz w:val="24"/>
          <w:szCs w:val="24"/>
        </w:rPr>
      </w:pPr>
    </w:p>
    <w:p w:rsidR="00C65F22" w:rsidRPr="00533023" w:rsidRDefault="00C65F22" w:rsidP="00533023">
      <w:pPr>
        <w:tabs>
          <w:tab w:val="left" w:pos="200"/>
        </w:tabs>
        <w:spacing w:after="0" w:line="360" w:lineRule="auto"/>
        <w:ind w:right="260"/>
        <w:jc w:val="both"/>
        <w:rPr>
          <w:rFonts w:ascii="Georgia" w:hAnsi="Georgia" w:cs="Arial"/>
          <w:sz w:val="24"/>
          <w:szCs w:val="24"/>
        </w:rPr>
      </w:pPr>
      <w:r w:rsidRPr="00533023">
        <w:rPr>
          <w:rFonts w:ascii="Georgia" w:hAnsi="Georgia" w:cs="Arial"/>
          <w:sz w:val="24"/>
          <w:szCs w:val="24"/>
        </w:rPr>
        <w:t xml:space="preserve">Depuis 30 ans, le Département a investi </w:t>
      </w:r>
      <w:r w:rsidRPr="00533023">
        <w:rPr>
          <w:rFonts w:ascii="Georgia" w:hAnsi="Georgia" w:cs="Arial"/>
          <w:b/>
          <w:sz w:val="24"/>
          <w:szCs w:val="24"/>
        </w:rPr>
        <w:t>plus de 150 M€</w:t>
      </w:r>
      <w:r w:rsidRPr="00533023">
        <w:rPr>
          <w:rFonts w:ascii="Georgia" w:hAnsi="Georgia" w:cs="Arial"/>
          <w:sz w:val="24"/>
          <w:szCs w:val="24"/>
        </w:rPr>
        <w:t xml:space="preserve"> pour le développement de l’enseignement supérieur valdoisien. Cet investissement a permis de :</w:t>
      </w:r>
    </w:p>
    <w:p w:rsidR="00E12AC9" w:rsidRPr="00533023" w:rsidRDefault="00E12AC9" w:rsidP="00533023">
      <w:pPr>
        <w:tabs>
          <w:tab w:val="left" w:pos="200"/>
        </w:tabs>
        <w:spacing w:after="0" w:line="360" w:lineRule="auto"/>
        <w:ind w:right="260"/>
        <w:jc w:val="both"/>
        <w:rPr>
          <w:rFonts w:ascii="Georgia" w:hAnsi="Georgia" w:cs="Arial"/>
          <w:sz w:val="24"/>
          <w:szCs w:val="24"/>
        </w:rPr>
      </w:pPr>
    </w:p>
    <w:p w:rsidR="00C65F22" w:rsidRPr="00533023" w:rsidRDefault="00533023" w:rsidP="00533023">
      <w:pPr>
        <w:spacing w:after="0" w:line="360" w:lineRule="auto"/>
        <w:jc w:val="both"/>
        <w:rPr>
          <w:rFonts w:ascii="Georgia" w:hAnsi="Georgia" w:cs="Arial"/>
          <w:sz w:val="24"/>
          <w:szCs w:val="24"/>
        </w:rPr>
      </w:pPr>
      <w:r w:rsidRPr="00533023">
        <w:rPr>
          <w:rFonts w:ascii="Georgia" w:hAnsi="Georgia" w:cs="Arial"/>
          <w:b/>
          <w:sz w:val="24"/>
          <w:szCs w:val="24"/>
        </w:rPr>
        <w:sym w:font="Symbol" w:char="F0AE"/>
      </w:r>
      <w:r w:rsidRPr="00533023">
        <w:rPr>
          <w:rFonts w:ascii="Georgia" w:hAnsi="Georgia" w:cs="Arial"/>
          <w:b/>
          <w:sz w:val="24"/>
          <w:szCs w:val="24"/>
        </w:rPr>
        <w:t xml:space="preserve"> Soutenir</w:t>
      </w:r>
      <w:r w:rsidR="00C65F22" w:rsidRPr="00533023">
        <w:rPr>
          <w:rFonts w:ascii="Georgia" w:hAnsi="Georgia" w:cs="Arial"/>
          <w:b/>
          <w:sz w:val="24"/>
          <w:szCs w:val="24"/>
        </w:rPr>
        <w:t xml:space="preserve"> les projets immobiliers des établissements</w:t>
      </w:r>
      <w:r w:rsidR="00C65F22" w:rsidRPr="00533023">
        <w:rPr>
          <w:rFonts w:ascii="Georgia" w:hAnsi="Georgia" w:cs="Arial"/>
          <w:sz w:val="24"/>
          <w:szCs w:val="24"/>
        </w:rPr>
        <w:t>, dont certains sont d’ailleurs accueillis dans des bâtiments qui appartiennent au Département,</w:t>
      </w:r>
    </w:p>
    <w:p w:rsidR="00C65F22" w:rsidRPr="00533023" w:rsidRDefault="00533023" w:rsidP="00533023">
      <w:pPr>
        <w:spacing w:after="0" w:line="360" w:lineRule="auto"/>
        <w:jc w:val="both"/>
        <w:rPr>
          <w:rFonts w:ascii="Georgia" w:hAnsi="Georgia" w:cs="Arial"/>
          <w:sz w:val="24"/>
          <w:szCs w:val="24"/>
        </w:rPr>
      </w:pPr>
      <w:r w:rsidRPr="00533023">
        <w:rPr>
          <w:rFonts w:ascii="Georgia" w:hAnsi="Georgia" w:cs="Arial"/>
          <w:b/>
          <w:sz w:val="24"/>
          <w:szCs w:val="24"/>
        </w:rPr>
        <w:sym w:font="Symbol" w:char="F0AE"/>
      </w:r>
      <w:r w:rsidRPr="00533023">
        <w:rPr>
          <w:rFonts w:ascii="Georgia" w:hAnsi="Georgia" w:cs="Arial"/>
          <w:b/>
          <w:sz w:val="24"/>
          <w:szCs w:val="24"/>
        </w:rPr>
        <w:t xml:space="preserve"> Soutenir</w:t>
      </w:r>
      <w:r w:rsidR="00C65F22" w:rsidRPr="00533023">
        <w:rPr>
          <w:rFonts w:ascii="Georgia" w:hAnsi="Georgia" w:cs="Arial"/>
          <w:b/>
          <w:sz w:val="24"/>
          <w:szCs w:val="24"/>
        </w:rPr>
        <w:t xml:space="preserve"> la recherche et l’innovation </w:t>
      </w:r>
      <w:r w:rsidR="00C65F22" w:rsidRPr="00533023">
        <w:rPr>
          <w:rFonts w:ascii="Georgia" w:hAnsi="Georgia" w:cs="Arial"/>
          <w:sz w:val="24"/>
          <w:szCs w:val="24"/>
        </w:rPr>
        <w:t xml:space="preserve">comme par exemple les plateformes technologiques ou les projets des pôles de compétitivité que le Département a fortement appuyés, </w:t>
      </w:r>
    </w:p>
    <w:p w:rsidR="00E12AC9" w:rsidRPr="00533023" w:rsidRDefault="00533023" w:rsidP="00533023">
      <w:pPr>
        <w:spacing w:after="0" w:line="360" w:lineRule="auto"/>
        <w:jc w:val="both"/>
        <w:rPr>
          <w:rFonts w:ascii="Georgia" w:hAnsi="Georgia" w:cs="Arial"/>
          <w:sz w:val="24"/>
          <w:szCs w:val="24"/>
        </w:rPr>
      </w:pPr>
      <w:r w:rsidRPr="00533023">
        <w:rPr>
          <w:rFonts w:ascii="Georgia" w:hAnsi="Georgia" w:cs="Arial"/>
          <w:b/>
          <w:sz w:val="24"/>
          <w:szCs w:val="24"/>
        </w:rPr>
        <w:sym w:font="Symbol" w:char="F0AE"/>
      </w:r>
      <w:r w:rsidRPr="00533023">
        <w:rPr>
          <w:rFonts w:ascii="Georgia" w:hAnsi="Georgia" w:cs="Arial"/>
          <w:b/>
          <w:sz w:val="24"/>
          <w:szCs w:val="24"/>
        </w:rPr>
        <w:t xml:space="preserve"> Soutenir</w:t>
      </w:r>
      <w:r w:rsidR="00C65F22" w:rsidRPr="00533023">
        <w:rPr>
          <w:rFonts w:ascii="Georgia" w:hAnsi="Georgia" w:cs="Arial"/>
          <w:b/>
          <w:sz w:val="24"/>
          <w:szCs w:val="24"/>
        </w:rPr>
        <w:t xml:space="preserve"> l’égalité des chances et la réussite</w:t>
      </w:r>
      <w:r w:rsidR="00C65F22" w:rsidRPr="00533023">
        <w:rPr>
          <w:rFonts w:ascii="Georgia" w:hAnsi="Georgia" w:cs="Arial"/>
          <w:sz w:val="24"/>
          <w:szCs w:val="24"/>
        </w:rPr>
        <w:t xml:space="preserve"> des étudiants (prix de l’égalité des chances</w:t>
      </w:r>
      <w:r w:rsidR="008E6EBE" w:rsidRPr="00533023">
        <w:rPr>
          <w:rFonts w:ascii="Georgia" w:hAnsi="Georgia" w:cs="Arial"/>
          <w:sz w:val="24"/>
          <w:szCs w:val="24"/>
        </w:rPr>
        <w:t xml:space="preserve"> (7 lauréats par an depuis 2012)</w:t>
      </w:r>
      <w:r w:rsidR="00742FE2" w:rsidRPr="00533023">
        <w:rPr>
          <w:rFonts w:ascii="Georgia" w:hAnsi="Georgia" w:cs="Arial"/>
          <w:sz w:val="24"/>
          <w:szCs w:val="24"/>
        </w:rPr>
        <w:t xml:space="preserve">, </w:t>
      </w:r>
      <w:r w:rsidR="008E6EBE" w:rsidRPr="00533023">
        <w:rPr>
          <w:rFonts w:ascii="Georgia" w:hAnsi="Georgia" w:cs="Arial"/>
          <w:b/>
          <w:sz w:val="24"/>
          <w:szCs w:val="24"/>
        </w:rPr>
        <w:t xml:space="preserve">et le </w:t>
      </w:r>
      <w:r w:rsidR="00742FE2" w:rsidRPr="00533023">
        <w:rPr>
          <w:rFonts w:ascii="Georgia" w:hAnsi="Georgia" w:cs="Arial"/>
          <w:sz w:val="24"/>
          <w:szCs w:val="24"/>
        </w:rPr>
        <w:t>dispositif « Entrée dans la Vie Active »</w:t>
      </w:r>
      <w:r w:rsidR="008E6EBE" w:rsidRPr="00533023">
        <w:rPr>
          <w:rFonts w:ascii="Georgia" w:hAnsi="Georgia" w:cs="Arial"/>
          <w:sz w:val="24"/>
          <w:szCs w:val="24"/>
        </w:rPr>
        <w:t xml:space="preserve"> avec </w:t>
      </w:r>
      <w:r w:rsidR="008E6EBE" w:rsidRPr="00533023">
        <w:rPr>
          <w:rFonts w:ascii="Georgia" w:hAnsi="Georgia" w:cs="Arial"/>
          <w:b/>
          <w:sz w:val="24"/>
          <w:szCs w:val="24"/>
        </w:rPr>
        <w:t>presque 4 000 jeunes valdoisiens de moins de 26 ans (à compter de 16 ans)</w:t>
      </w:r>
      <w:r w:rsidR="008E6EBE" w:rsidRPr="00533023">
        <w:rPr>
          <w:rFonts w:ascii="Georgia" w:hAnsi="Georgia" w:cs="Arial"/>
          <w:sz w:val="24"/>
          <w:szCs w:val="24"/>
        </w:rPr>
        <w:t xml:space="preserve"> en ont bénéficié depuis sa mise en place en 2012 (l’âge moyen est de 22 ans)</w:t>
      </w:r>
      <w:r>
        <w:rPr>
          <w:rFonts w:ascii="Georgia" w:hAnsi="Georgia" w:cs="Arial"/>
          <w:sz w:val="24"/>
          <w:szCs w:val="24"/>
        </w:rPr>
        <w:t>.</w:t>
      </w:r>
    </w:p>
    <w:p w:rsidR="00C65F22" w:rsidRPr="003052D3" w:rsidRDefault="00C65F22" w:rsidP="001F32E9">
      <w:pPr>
        <w:tabs>
          <w:tab w:val="left" w:pos="200"/>
        </w:tabs>
        <w:spacing w:after="0" w:line="360" w:lineRule="auto"/>
        <w:ind w:right="260"/>
        <w:jc w:val="both"/>
        <w:rPr>
          <w:rFonts w:ascii="Georgia" w:eastAsia="Arial" w:hAnsi="Georgia" w:cs="Arial"/>
          <w:sz w:val="24"/>
          <w:szCs w:val="24"/>
        </w:rPr>
      </w:pPr>
    </w:p>
    <w:p w:rsidR="009E5F15" w:rsidRPr="003052D3" w:rsidRDefault="00671887" w:rsidP="003052D3">
      <w:pPr>
        <w:pStyle w:val="Paragraphedeliste"/>
        <w:numPr>
          <w:ilvl w:val="0"/>
          <w:numId w:val="9"/>
        </w:numPr>
        <w:pBdr>
          <w:bottom w:val="single" w:sz="4" w:space="1" w:color="auto"/>
        </w:pBdr>
        <w:spacing w:after="0" w:line="360" w:lineRule="auto"/>
        <w:ind w:left="426"/>
        <w:jc w:val="both"/>
        <w:rPr>
          <w:rFonts w:ascii="Georgia" w:hAnsi="Georgia" w:cs="Arial"/>
          <w:color w:val="2F5496" w:themeColor="accent5" w:themeShade="BF"/>
          <w:sz w:val="28"/>
          <w:szCs w:val="24"/>
        </w:rPr>
      </w:pPr>
      <w:r w:rsidRPr="003052D3">
        <w:rPr>
          <w:rFonts w:ascii="Georgia" w:hAnsi="Georgia" w:cs="Arial"/>
          <w:color w:val="2F5496" w:themeColor="accent5" w:themeShade="BF"/>
          <w:sz w:val="28"/>
          <w:szCs w:val="24"/>
        </w:rPr>
        <w:t>Campus</w:t>
      </w:r>
      <w:r w:rsidR="00CB471F">
        <w:rPr>
          <w:rFonts w:ascii="Georgia" w:hAnsi="Georgia" w:cs="Arial"/>
          <w:color w:val="2F5496" w:themeColor="accent5" w:themeShade="BF"/>
          <w:sz w:val="28"/>
          <w:szCs w:val="24"/>
        </w:rPr>
        <w:t xml:space="preserve"> International</w:t>
      </w:r>
      <w:r w:rsidRPr="003052D3">
        <w:rPr>
          <w:rFonts w:ascii="Georgia" w:hAnsi="Georgia" w:cs="Arial"/>
          <w:color w:val="2F5496" w:themeColor="accent5" w:themeShade="BF"/>
          <w:sz w:val="28"/>
          <w:szCs w:val="24"/>
        </w:rPr>
        <w:t xml:space="preserve"> : nous bâtissons un projet majeur pour notre territoire </w:t>
      </w:r>
    </w:p>
    <w:p w:rsidR="00610818" w:rsidRPr="003052D3" w:rsidRDefault="00610818" w:rsidP="00D53A1B">
      <w:pPr>
        <w:spacing w:after="0" w:line="360" w:lineRule="auto"/>
        <w:jc w:val="both"/>
        <w:rPr>
          <w:rFonts w:ascii="Georgia" w:hAnsi="Georgia" w:cs="Arial"/>
          <w:sz w:val="24"/>
          <w:szCs w:val="24"/>
        </w:rPr>
      </w:pPr>
    </w:p>
    <w:p w:rsidR="00C541E1" w:rsidRDefault="00C541E1" w:rsidP="00D53A1B">
      <w:pPr>
        <w:spacing w:after="0" w:line="360" w:lineRule="auto"/>
        <w:jc w:val="both"/>
        <w:rPr>
          <w:rFonts w:ascii="Georgia" w:hAnsi="Georgia" w:cs="Arial"/>
          <w:sz w:val="24"/>
          <w:szCs w:val="24"/>
        </w:rPr>
      </w:pPr>
      <w:r w:rsidRPr="003052D3">
        <w:rPr>
          <w:rFonts w:ascii="Georgia" w:hAnsi="Georgia" w:cs="Arial"/>
          <w:sz w:val="24"/>
          <w:szCs w:val="24"/>
        </w:rPr>
        <w:t xml:space="preserve">Le campus international à Cergy Pontoise est </w:t>
      </w:r>
      <w:r w:rsidR="00E12AC9">
        <w:rPr>
          <w:rFonts w:ascii="Georgia" w:hAnsi="Georgia" w:cs="Arial"/>
          <w:sz w:val="24"/>
          <w:szCs w:val="24"/>
        </w:rPr>
        <w:t xml:space="preserve">un </w:t>
      </w:r>
      <w:r w:rsidRPr="003052D3">
        <w:rPr>
          <w:rFonts w:ascii="Georgia" w:hAnsi="Georgia" w:cs="Arial"/>
          <w:sz w:val="24"/>
          <w:szCs w:val="24"/>
        </w:rPr>
        <w:t>projet majeur qui va marquer profondément le Val d’Oise comme Terre d’Avenir.</w:t>
      </w:r>
    </w:p>
    <w:p w:rsidR="00E12AC9" w:rsidRDefault="00E12AC9" w:rsidP="00D53A1B">
      <w:pPr>
        <w:spacing w:after="0" w:line="360" w:lineRule="auto"/>
        <w:jc w:val="both"/>
        <w:rPr>
          <w:rFonts w:ascii="Georgia" w:hAnsi="Georgia" w:cs="Arial"/>
          <w:sz w:val="24"/>
          <w:szCs w:val="24"/>
        </w:rPr>
      </w:pPr>
    </w:p>
    <w:p w:rsidR="00610818" w:rsidRPr="003052D3" w:rsidRDefault="00610818" w:rsidP="00D53A1B">
      <w:pPr>
        <w:spacing w:after="0" w:line="360" w:lineRule="auto"/>
        <w:jc w:val="both"/>
        <w:rPr>
          <w:rFonts w:ascii="Georgia" w:hAnsi="Georgia" w:cs="Arial"/>
          <w:sz w:val="24"/>
          <w:szCs w:val="24"/>
        </w:rPr>
      </w:pPr>
    </w:p>
    <w:p w:rsidR="00574807" w:rsidRPr="003052D3" w:rsidRDefault="009E5F15" w:rsidP="00D53A1B">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olor w:val="2F5496" w:themeColor="accent5" w:themeShade="BF"/>
          <w:sz w:val="24"/>
          <w:szCs w:val="24"/>
        </w:rPr>
      </w:pPr>
      <w:r w:rsidRPr="003052D3">
        <w:rPr>
          <w:rFonts w:ascii="Georgia" w:hAnsi="Georgia"/>
          <w:color w:val="2F5496" w:themeColor="accent5" w:themeShade="BF"/>
          <w:sz w:val="24"/>
          <w:szCs w:val="24"/>
        </w:rPr>
        <w:t>Contexte :</w:t>
      </w:r>
    </w:p>
    <w:p w:rsidR="005E4FA3" w:rsidRPr="003052D3" w:rsidRDefault="00574807" w:rsidP="00D53A1B">
      <w:pPr>
        <w:pBdr>
          <w:top w:val="single" w:sz="4" w:space="1" w:color="auto"/>
          <w:left w:val="single" w:sz="4" w:space="4" w:color="auto"/>
          <w:bottom w:val="single" w:sz="4" w:space="1" w:color="auto"/>
          <w:right w:val="single" w:sz="4" w:space="4" w:color="auto"/>
        </w:pBdr>
        <w:spacing w:after="0" w:line="360" w:lineRule="auto"/>
        <w:jc w:val="both"/>
        <w:rPr>
          <w:rFonts w:ascii="Georgia" w:eastAsia="Times New Roman" w:hAnsi="Georgia" w:cs="Times New Roman"/>
          <w:color w:val="000000"/>
          <w:sz w:val="24"/>
          <w:szCs w:val="24"/>
          <w:lang w:eastAsia="fr-FR"/>
        </w:rPr>
      </w:pPr>
      <w:r w:rsidRPr="003052D3">
        <w:rPr>
          <w:rFonts w:ascii="Georgia" w:eastAsia="Times New Roman" w:hAnsi="Georgia" w:cs="Times New Roman"/>
          <w:color w:val="000000"/>
          <w:sz w:val="24"/>
          <w:szCs w:val="24"/>
          <w:lang w:eastAsia="fr-FR"/>
        </w:rPr>
        <w:t xml:space="preserve">Depuis l’installation de l’ESSEC aux premiers temps de la Ville Nouvelle, jusqu’à la création de l’Université en 1991, puis l’émergence d’établissements d’excellence, Cergy-Pontoise a toujours été une « ville » étudiante. </w:t>
      </w:r>
    </w:p>
    <w:p w:rsidR="005E4FA3" w:rsidRPr="003052D3" w:rsidRDefault="00574807" w:rsidP="00D53A1B">
      <w:pPr>
        <w:pBdr>
          <w:top w:val="single" w:sz="4" w:space="1" w:color="auto"/>
          <w:left w:val="single" w:sz="4" w:space="4" w:color="auto"/>
          <w:bottom w:val="single" w:sz="4" w:space="1" w:color="auto"/>
          <w:right w:val="single" w:sz="4" w:space="4" w:color="auto"/>
        </w:pBdr>
        <w:spacing w:after="0" w:line="360" w:lineRule="auto"/>
        <w:jc w:val="both"/>
        <w:rPr>
          <w:rFonts w:ascii="Georgia" w:eastAsia="Times New Roman" w:hAnsi="Georgia" w:cs="Times New Roman"/>
          <w:b/>
          <w:color w:val="2F5496" w:themeColor="accent5" w:themeShade="BF"/>
          <w:sz w:val="24"/>
          <w:szCs w:val="24"/>
          <w:lang w:eastAsia="fr-FR"/>
        </w:rPr>
      </w:pPr>
      <w:r w:rsidRPr="003052D3">
        <w:rPr>
          <w:rFonts w:ascii="Georgia" w:eastAsia="Times New Roman" w:hAnsi="Georgia" w:cs="Times New Roman"/>
          <w:color w:val="000000"/>
          <w:sz w:val="24"/>
          <w:szCs w:val="24"/>
          <w:lang w:eastAsia="fr-FR"/>
        </w:rPr>
        <w:t>Aujourd’hui, le 3</w:t>
      </w:r>
      <w:r w:rsidRPr="003052D3">
        <w:rPr>
          <w:rFonts w:ascii="Georgia" w:eastAsia="Times New Roman" w:hAnsi="Georgia" w:cs="Times New Roman"/>
          <w:color w:val="000000"/>
          <w:sz w:val="24"/>
          <w:szCs w:val="24"/>
          <w:bdr w:val="none" w:sz="0" w:space="0" w:color="auto" w:frame="1"/>
          <w:vertAlign w:val="superscript"/>
          <w:lang w:eastAsia="fr-FR"/>
        </w:rPr>
        <w:t>ème</w:t>
      </w:r>
      <w:r w:rsidRPr="003052D3">
        <w:rPr>
          <w:rFonts w:ascii="Georgia" w:eastAsia="Times New Roman" w:hAnsi="Georgia" w:cs="Times New Roman"/>
          <w:color w:val="000000"/>
          <w:sz w:val="24"/>
          <w:szCs w:val="24"/>
          <w:lang w:eastAsia="fr-FR"/>
        </w:rPr>
        <w:t> pôle universitaire d’Île-de-</w:t>
      </w:r>
      <w:r w:rsidR="00E373C8" w:rsidRPr="003052D3">
        <w:rPr>
          <w:rFonts w:ascii="Georgia" w:eastAsia="Times New Roman" w:hAnsi="Georgia" w:cs="Times New Roman"/>
          <w:color w:val="000000"/>
          <w:sz w:val="24"/>
          <w:szCs w:val="24"/>
          <w:lang w:eastAsia="fr-FR"/>
        </w:rPr>
        <w:t>France (2</w:t>
      </w:r>
      <w:r w:rsidR="00E373C8" w:rsidRPr="003052D3">
        <w:rPr>
          <w:rFonts w:ascii="Georgia" w:eastAsia="Times New Roman" w:hAnsi="Georgia" w:cs="Times New Roman"/>
          <w:color w:val="000000"/>
          <w:sz w:val="24"/>
          <w:szCs w:val="24"/>
          <w:vertAlign w:val="superscript"/>
          <w:lang w:eastAsia="fr-FR"/>
        </w:rPr>
        <w:t>e</w:t>
      </w:r>
      <w:r w:rsidR="00E373C8" w:rsidRPr="003052D3">
        <w:rPr>
          <w:rFonts w:ascii="Georgia" w:eastAsia="Times New Roman" w:hAnsi="Georgia" w:cs="Times New Roman"/>
          <w:color w:val="000000"/>
          <w:sz w:val="24"/>
          <w:szCs w:val="24"/>
          <w:lang w:eastAsia="fr-FR"/>
        </w:rPr>
        <w:t xml:space="preserve"> pôle académique hors Paris) rassemble déjà 30.000 étudiants,</w:t>
      </w:r>
      <w:r w:rsidRPr="003052D3">
        <w:rPr>
          <w:rFonts w:ascii="Georgia" w:eastAsia="Times New Roman" w:hAnsi="Georgia" w:cs="Times New Roman"/>
          <w:color w:val="000000"/>
          <w:sz w:val="24"/>
          <w:szCs w:val="24"/>
          <w:lang w:eastAsia="fr-FR"/>
        </w:rPr>
        <w:t xml:space="preserve"> </w:t>
      </w:r>
      <w:r w:rsidR="00E373C8" w:rsidRPr="003052D3">
        <w:rPr>
          <w:rFonts w:ascii="Georgia" w:eastAsia="Times New Roman" w:hAnsi="Georgia" w:cs="Times New Roman"/>
          <w:color w:val="000000"/>
          <w:sz w:val="24"/>
          <w:szCs w:val="24"/>
          <w:lang w:eastAsia="fr-FR"/>
        </w:rPr>
        <w:t xml:space="preserve">et </w:t>
      </w:r>
      <w:r w:rsidR="00FE4C6D" w:rsidRPr="003052D3">
        <w:rPr>
          <w:rFonts w:ascii="Georgia" w:eastAsia="Times New Roman" w:hAnsi="Georgia" w:cs="Times New Roman"/>
          <w:color w:val="000000"/>
          <w:sz w:val="24"/>
          <w:szCs w:val="24"/>
          <w:lang w:eastAsia="fr-FR"/>
        </w:rPr>
        <w:t>se mue en</w:t>
      </w:r>
      <w:r w:rsidRPr="003052D3">
        <w:rPr>
          <w:rFonts w:ascii="Georgia" w:eastAsia="Times New Roman" w:hAnsi="Georgia" w:cs="Times New Roman"/>
          <w:color w:val="000000"/>
          <w:sz w:val="24"/>
          <w:szCs w:val="24"/>
          <w:lang w:eastAsia="fr-FR"/>
        </w:rPr>
        <w:t xml:space="preserve"> un campus aux standards internationaux </w:t>
      </w:r>
      <w:r w:rsidR="00E373C8" w:rsidRPr="003052D3">
        <w:rPr>
          <w:rFonts w:ascii="Georgia" w:eastAsia="Times New Roman" w:hAnsi="Georgia" w:cs="Times New Roman"/>
          <w:color w:val="000000"/>
          <w:sz w:val="24"/>
          <w:szCs w:val="24"/>
          <w:lang w:eastAsia="fr-FR"/>
        </w:rPr>
        <w:t>sous</w:t>
      </w:r>
      <w:r w:rsidRPr="003052D3">
        <w:rPr>
          <w:rFonts w:ascii="Georgia" w:eastAsia="Times New Roman" w:hAnsi="Georgia" w:cs="Times New Roman"/>
          <w:color w:val="000000"/>
          <w:sz w:val="24"/>
          <w:szCs w:val="24"/>
          <w:lang w:eastAsia="fr-FR"/>
        </w:rPr>
        <w:t xml:space="preserve"> le nom de </w:t>
      </w:r>
      <w:r w:rsidRPr="003052D3">
        <w:rPr>
          <w:rFonts w:ascii="Georgia" w:eastAsia="Times New Roman" w:hAnsi="Georgia" w:cs="Times New Roman"/>
          <w:b/>
          <w:color w:val="2F5496" w:themeColor="accent5" w:themeShade="BF"/>
          <w:sz w:val="24"/>
          <w:szCs w:val="24"/>
          <w:lang w:eastAsia="fr-FR"/>
        </w:rPr>
        <w:t>« CY C</w:t>
      </w:r>
      <w:r w:rsidR="00CB471F">
        <w:rPr>
          <w:rFonts w:ascii="Georgia" w:eastAsia="Times New Roman" w:hAnsi="Georgia" w:cs="Times New Roman"/>
          <w:b/>
          <w:color w:val="2F5496" w:themeColor="accent5" w:themeShade="BF"/>
          <w:sz w:val="24"/>
          <w:szCs w:val="24"/>
          <w:lang w:eastAsia="fr-FR"/>
        </w:rPr>
        <w:t xml:space="preserve">ergy Paris </w:t>
      </w:r>
      <w:proofErr w:type="spellStart"/>
      <w:r w:rsidR="00CB471F">
        <w:rPr>
          <w:rFonts w:ascii="Georgia" w:eastAsia="Times New Roman" w:hAnsi="Georgia" w:cs="Times New Roman"/>
          <w:b/>
          <w:color w:val="2F5496" w:themeColor="accent5" w:themeShade="BF"/>
          <w:sz w:val="24"/>
          <w:szCs w:val="24"/>
          <w:lang w:eastAsia="fr-FR"/>
        </w:rPr>
        <w:t>Univerisité</w:t>
      </w:r>
      <w:proofErr w:type="spellEnd"/>
      <w:r w:rsidRPr="003052D3">
        <w:rPr>
          <w:rFonts w:ascii="Georgia" w:eastAsia="Times New Roman" w:hAnsi="Georgia" w:cs="Times New Roman"/>
          <w:b/>
          <w:color w:val="2F5496" w:themeColor="accent5" w:themeShade="BF"/>
          <w:sz w:val="24"/>
          <w:szCs w:val="24"/>
          <w:lang w:eastAsia="fr-FR"/>
        </w:rPr>
        <w:t>».</w:t>
      </w:r>
      <w:r w:rsidR="005E4FA3" w:rsidRPr="003052D3">
        <w:rPr>
          <w:rFonts w:ascii="Georgia" w:eastAsia="Times New Roman" w:hAnsi="Georgia" w:cs="Times New Roman"/>
          <w:b/>
          <w:color w:val="2F5496" w:themeColor="accent5" w:themeShade="BF"/>
          <w:sz w:val="24"/>
          <w:szCs w:val="24"/>
          <w:lang w:eastAsia="fr-FR"/>
        </w:rPr>
        <w:t xml:space="preserve"> </w:t>
      </w:r>
    </w:p>
    <w:p w:rsidR="001B452A" w:rsidRPr="003052D3" w:rsidRDefault="001B452A" w:rsidP="00D53A1B">
      <w:pPr>
        <w:pBdr>
          <w:top w:val="single" w:sz="4" w:space="1" w:color="auto"/>
          <w:left w:val="single" w:sz="4" w:space="4" w:color="auto"/>
          <w:bottom w:val="single" w:sz="4" w:space="1" w:color="auto"/>
          <w:right w:val="single" w:sz="4" w:space="4" w:color="auto"/>
        </w:pBdr>
        <w:spacing w:after="0" w:line="360" w:lineRule="auto"/>
        <w:jc w:val="both"/>
        <w:rPr>
          <w:rFonts w:ascii="Georgia" w:eastAsia="Times New Roman" w:hAnsi="Georgia" w:cs="Times New Roman"/>
          <w:b/>
          <w:color w:val="2F5496" w:themeColor="accent5" w:themeShade="BF"/>
          <w:sz w:val="24"/>
          <w:szCs w:val="24"/>
          <w:lang w:eastAsia="fr-FR"/>
        </w:rPr>
      </w:pPr>
    </w:p>
    <w:p w:rsidR="009E5F15" w:rsidRPr="003052D3" w:rsidRDefault="009E5F15" w:rsidP="00D53A1B">
      <w:pPr>
        <w:spacing w:after="0" w:line="360" w:lineRule="auto"/>
        <w:jc w:val="both"/>
        <w:rPr>
          <w:rFonts w:ascii="Georgia" w:hAnsi="Georgia"/>
          <w:sz w:val="24"/>
          <w:szCs w:val="24"/>
        </w:rPr>
      </w:pPr>
    </w:p>
    <w:p w:rsidR="00E373C8" w:rsidRPr="003052D3" w:rsidRDefault="00D96DA3" w:rsidP="00E373C8">
      <w:pPr>
        <w:spacing w:after="0" w:line="360" w:lineRule="auto"/>
        <w:jc w:val="both"/>
        <w:rPr>
          <w:rFonts w:ascii="Georgia" w:hAnsi="Georgia"/>
          <w:color w:val="000000"/>
          <w:sz w:val="24"/>
          <w:szCs w:val="24"/>
          <w:shd w:val="clear" w:color="auto" w:fill="FFFFFF"/>
        </w:rPr>
      </w:pPr>
      <w:r w:rsidRPr="003052D3">
        <w:rPr>
          <w:rFonts w:ascii="Georgia" w:hAnsi="Georgia"/>
          <w:sz w:val="24"/>
          <w:szCs w:val="24"/>
          <w:shd w:val="clear" w:color="auto" w:fill="FFFFFF"/>
        </w:rPr>
        <w:t>Objectif pour les dix prochaines années : a</w:t>
      </w:r>
      <w:r w:rsidR="00E373C8" w:rsidRPr="003052D3">
        <w:rPr>
          <w:rFonts w:ascii="Georgia" w:hAnsi="Georgia"/>
          <w:sz w:val="24"/>
          <w:szCs w:val="24"/>
          <w:shd w:val="clear" w:color="auto" w:fill="FFFFFF"/>
        </w:rPr>
        <w:t>ccueillir 40 000 étudiants et figurer dans le top 200 des universités mondiales (et même le top 100 dans ses domaines d’excellence comme les sciences de la modélisation, l’économie et le management)</w:t>
      </w:r>
      <w:r w:rsidR="00E373C8" w:rsidRPr="003052D3">
        <w:rPr>
          <w:rFonts w:ascii="Georgia" w:hAnsi="Georgia"/>
          <w:color w:val="000000"/>
          <w:sz w:val="24"/>
          <w:szCs w:val="24"/>
          <w:shd w:val="clear" w:color="auto" w:fill="FFFFFF"/>
        </w:rPr>
        <w:t>.</w:t>
      </w:r>
    </w:p>
    <w:p w:rsidR="00D96DA3" w:rsidRDefault="00D96DA3" w:rsidP="00E373C8">
      <w:pPr>
        <w:spacing w:after="0" w:line="360" w:lineRule="auto"/>
        <w:jc w:val="both"/>
        <w:rPr>
          <w:rFonts w:ascii="Georgia" w:eastAsia="Times New Roman" w:hAnsi="Georgia" w:cs="Times New Roman"/>
          <w:b/>
          <w:color w:val="2F5496" w:themeColor="accent5" w:themeShade="BF"/>
          <w:sz w:val="24"/>
          <w:szCs w:val="24"/>
          <w:lang w:eastAsia="fr-FR"/>
        </w:rPr>
      </w:pPr>
    </w:p>
    <w:p w:rsidR="00CB471F" w:rsidRDefault="00CB471F" w:rsidP="00CB471F">
      <w:pPr>
        <w:shd w:val="clear" w:color="auto" w:fill="FFFFFF"/>
        <w:spacing w:after="0" w:line="360" w:lineRule="auto"/>
        <w:jc w:val="both"/>
        <w:textAlignment w:val="baseline"/>
        <w:rPr>
          <w:rFonts w:ascii="Georgia" w:eastAsia="Times New Roman" w:hAnsi="Georgia" w:cs="Times New Roman"/>
          <w:color w:val="000000"/>
          <w:sz w:val="24"/>
          <w:szCs w:val="24"/>
          <w:lang w:eastAsia="fr-FR"/>
        </w:rPr>
      </w:pPr>
      <w:r>
        <w:rPr>
          <w:rFonts w:ascii="Georgia" w:eastAsia="Times New Roman" w:hAnsi="Georgia" w:cs="Times New Roman"/>
          <w:color w:val="000000"/>
          <w:sz w:val="24"/>
          <w:szCs w:val="24"/>
          <w:lang w:eastAsia="fr-FR"/>
        </w:rPr>
        <w:t>Dans ce cadre, le Département apporte une offre foncière, des expertises techniques et un soutien financier. Le Département travaille aussi à :</w:t>
      </w:r>
    </w:p>
    <w:p w:rsidR="00CB471F" w:rsidRPr="00533023" w:rsidRDefault="00CB471F" w:rsidP="00533023">
      <w:pPr>
        <w:shd w:val="clear" w:color="auto" w:fill="FFFFFF"/>
        <w:spacing w:after="0" w:line="360" w:lineRule="auto"/>
        <w:jc w:val="both"/>
        <w:textAlignment w:val="baseline"/>
        <w:rPr>
          <w:rFonts w:ascii="Georgia" w:eastAsia="Times New Roman" w:hAnsi="Georgia" w:cs="Times New Roman"/>
          <w:color w:val="000000"/>
          <w:sz w:val="28"/>
          <w:szCs w:val="24"/>
          <w:lang w:eastAsia="fr-FR"/>
        </w:rPr>
      </w:pPr>
    </w:p>
    <w:p w:rsidR="00CB471F" w:rsidRPr="00533023" w:rsidRDefault="00CB471F" w:rsidP="00533023">
      <w:pPr>
        <w:pStyle w:val="Paragraphedeliste"/>
        <w:numPr>
          <w:ilvl w:val="0"/>
          <w:numId w:val="33"/>
        </w:numPr>
        <w:spacing w:after="0" w:line="360" w:lineRule="auto"/>
        <w:jc w:val="both"/>
        <w:rPr>
          <w:rFonts w:ascii="Georgia" w:hAnsi="Georgia" w:cstheme="minorHAnsi"/>
          <w:bCs/>
          <w:sz w:val="24"/>
        </w:rPr>
      </w:pPr>
      <w:r w:rsidRPr="00533023">
        <w:rPr>
          <w:rFonts w:ascii="Georgia" w:hAnsi="Georgia" w:cstheme="minorHAnsi"/>
          <w:bCs/>
          <w:sz w:val="24"/>
        </w:rPr>
        <w:t>Fédérer l’ensemble des établissements valdoisiens au sein d’une Communauté d’universités et d’établissements (COMUE) ;</w:t>
      </w:r>
    </w:p>
    <w:p w:rsidR="00CB471F" w:rsidRPr="00533023" w:rsidRDefault="00CB471F" w:rsidP="00533023">
      <w:pPr>
        <w:pStyle w:val="Paragraphedeliste"/>
        <w:numPr>
          <w:ilvl w:val="0"/>
          <w:numId w:val="33"/>
        </w:numPr>
        <w:spacing w:after="0" w:line="360" w:lineRule="auto"/>
        <w:jc w:val="both"/>
        <w:rPr>
          <w:rFonts w:ascii="Georgia" w:hAnsi="Georgia" w:cstheme="minorHAnsi"/>
          <w:bCs/>
          <w:sz w:val="24"/>
        </w:rPr>
      </w:pPr>
      <w:r w:rsidRPr="00533023">
        <w:rPr>
          <w:rFonts w:ascii="Georgia" w:hAnsi="Georgia" w:cstheme="minorHAnsi"/>
          <w:bCs/>
          <w:sz w:val="24"/>
        </w:rPr>
        <w:t>Développer l’attractivité du campus universitaire : renforcer l’offre d’enseignement supérieur et des conditions de développement du campus étudiant ; un projet majeur dans ce cadre, soutenu par le CDVO : le projet de campus international de la COMUE qui permettra de renforcer l’offre de logements de qualité pour les étudiants et les chercheurs internationaux, ainsi que de développer l’offre de service à leur attention ;</w:t>
      </w:r>
    </w:p>
    <w:p w:rsidR="00CB471F" w:rsidRPr="00533023" w:rsidRDefault="00CB471F" w:rsidP="00533023">
      <w:pPr>
        <w:pStyle w:val="Paragraphedeliste"/>
        <w:numPr>
          <w:ilvl w:val="0"/>
          <w:numId w:val="33"/>
        </w:numPr>
        <w:spacing w:after="0" w:line="360" w:lineRule="auto"/>
        <w:jc w:val="both"/>
        <w:rPr>
          <w:rFonts w:ascii="Georgia" w:hAnsi="Georgia" w:cstheme="minorHAnsi"/>
          <w:bCs/>
          <w:sz w:val="24"/>
        </w:rPr>
      </w:pPr>
      <w:r w:rsidRPr="00533023">
        <w:rPr>
          <w:rFonts w:ascii="Georgia" w:hAnsi="Georgia" w:cstheme="minorHAnsi"/>
          <w:bCs/>
          <w:sz w:val="24"/>
        </w:rPr>
        <w:t>« Booster » la collaboration entre les établissements d'enseignement supérieur et les entreprises valdoisiennes pour renforcer la compétitivité économique du Val d'Oise et les emplois, autour des logiques d’innovation et d’entrepreneuriat ;</w:t>
      </w:r>
    </w:p>
    <w:p w:rsidR="00CB471F" w:rsidRPr="00533023" w:rsidRDefault="00CB471F" w:rsidP="00533023">
      <w:pPr>
        <w:pStyle w:val="Paragraphedeliste"/>
        <w:numPr>
          <w:ilvl w:val="0"/>
          <w:numId w:val="33"/>
        </w:numPr>
        <w:spacing w:after="0" w:line="360" w:lineRule="auto"/>
        <w:jc w:val="both"/>
        <w:rPr>
          <w:rFonts w:ascii="Georgia" w:hAnsi="Georgia" w:cstheme="minorHAnsi"/>
          <w:bCs/>
          <w:sz w:val="24"/>
        </w:rPr>
      </w:pPr>
      <w:r w:rsidRPr="00533023">
        <w:rPr>
          <w:rFonts w:ascii="Georgia" w:hAnsi="Georgia" w:cstheme="minorHAnsi"/>
          <w:bCs/>
          <w:sz w:val="24"/>
        </w:rPr>
        <w:t>Accompagner le développement international des établissements en lien avec la stratégie d’attractivité internationale déployée par le Conseil départemental, notamment vers l’Asie ;</w:t>
      </w:r>
    </w:p>
    <w:p w:rsidR="00CB471F" w:rsidRPr="00533023" w:rsidRDefault="00CB471F" w:rsidP="00533023">
      <w:pPr>
        <w:pStyle w:val="Paragraphedeliste"/>
        <w:numPr>
          <w:ilvl w:val="0"/>
          <w:numId w:val="33"/>
        </w:numPr>
        <w:spacing w:after="0" w:line="360" w:lineRule="auto"/>
        <w:jc w:val="both"/>
        <w:rPr>
          <w:rFonts w:ascii="Georgia" w:hAnsi="Georgia" w:cstheme="minorHAnsi"/>
          <w:bCs/>
          <w:sz w:val="24"/>
        </w:rPr>
      </w:pPr>
      <w:r w:rsidRPr="00533023">
        <w:rPr>
          <w:rFonts w:ascii="Georgia" w:hAnsi="Georgia" w:cstheme="minorHAnsi"/>
          <w:bCs/>
          <w:sz w:val="24"/>
        </w:rPr>
        <w:t>Développer les liens avec les collèges et les lycées du Val d’Oise et favoriser l’égalité des chances.</w:t>
      </w:r>
    </w:p>
    <w:p w:rsidR="00CB471F" w:rsidRPr="003052D3" w:rsidRDefault="00CB471F" w:rsidP="00E373C8">
      <w:pPr>
        <w:spacing w:after="0" w:line="360" w:lineRule="auto"/>
        <w:jc w:val="both"/>
        <w:rPr>
          <w:rFonts w:ascii="Georgia" w:eastAsia="Times New Roman" w:hAnsi="Georgia" w:cs="Times New Roman"/>
          <w:b/>
          <w:color w:val="2F5496" w:themeColor="accent5" w:themeShade="BF"/>
          <w:sz w:val="24"/>
          <w:szCs w:val="24"/>
          <w:lang w:eastAsia="fr-FR"/>
        </w:rPr>
      </w:pPr>
    </w:p>
    <w:p w:rsidR="00C541E1" w:rsidRPr="003052D3" w:rsidRDefault="00D96DA3" w:rsidP="00D53A1B">
      <w:pPr>
        <w:spacing w:after="0" w:line="360" w:lineRule="auto"/>
        <w:jc w:val="both"/>
        <w:rPr>
          <w:rFonts w:ascii="Georgia" w:hAnsi="Georgia"/>
          <w:sz w:val="24"/>
          <w:szCs w:val="24"/>
          <w:shd w:val="clear" w:color="auto" w:fill="FFFFFF"/>
        </w:rPr>
      </w:pPr>
      <w:r w:rsidRPr="003052D3">
        <w:rPr>
          <w:rFonts w:ascii="Georgia" w:hAnsi="Georgia"/>
          <w:sz w:val="24"/>
          <w:szCs w:val="24"/>
          <w:shd w:val="clear" w:color="auto" w:fill="FFFFFF"/>
        </w:rPr>
        <w:t>Trois</w:t>
      </w:r>
      <w:r w:rsidR="00E373C8" w:rsidRPr="003052D3">
        <w:rPr>
          <w:rFonts w:ascii="Georgia" w:hAnsi="Georgia"/>
          <w:sz w:val="24"/>
          <w:szCs w:val="24"/>
          <w:shd w:val="clear" w:color="auto" w:fill="FFFFFF"/>
        </w:rPr>
        <w:t xml:space="preserve"> </w:t>
      </w:r>
      <w:r w:rsidR="00DF7E97" w:rsidRPr="003052D3">
        <w:rPr>
          <w:rFonts w:ascii="Georgia" w:hAnsi="Georgia"/>
          <w:sz w:val="24"/>
          <w:szCs w:val="24"/>
          <w:shd w:val="clear" w:color="auto" w:fill="FFFFFF"/>
        </w:rPr>
        <w:t>ambitions</w:t>
      </w:r>
      <w:r w:rsidR="00E373C8" w:rsidRPr="003052D3">
        <w:rPr>
          <w:rFonts w:ascii="Georgia" w:hAnsi="Georgia"/>
          <w:sz w:val="24"/>
          <w:szCs w:val="24"/>
          <w:shd w:val="clear" w:color="auto" w:fill="FFFFFF"/>
        </w:rPr>
        <w:t xml:space="preserve"> phares</w:t>
      </w:r>
      <w:r w:rsidR="00CB471F">
        <w:rPr>
          <w:rFonts w:ascii="Georgia" w:hAnsi="Georgia"/>
          <w:sz w:val="24"/>
          <w:szCs w:val="24"/>
          <w:shd w:val="clear" w:color="auto" w:fill="FFFFFF"/>
        </w:rPr>
        <w:t xml:space="preserve"> de ce campus international</w:t>
      </w:r>
      <w:r w:rsidR="00E373C8" w:rsidRPr="003052D3">
        <w:rPr>
          <w:rFonts w:ascii="Georgia" w:hAnsi="Georgia"/>
          <w:sz w:val="24"/>
          <w:szCs w:val="24"/>
          <w:shd w:val="clear" w:color="auto" w:fill="FFFFFF"/>
        </w:rPr>
        <w:t xml:space="preserve"> : </w:t>
      </w:r>
    </w:p>
    <w:p w:rsidR="00C541E1" w:rsidRPr="003052D3" w:rsidRDefault="00C541E1" w:rsidP="00D53A1B">
      <w:pPr>
        <w:spacing w:after="0" w:line="360" w:lineRule="auto"/>
        <w:jc w:val="both"/>
        <w:rPr>
          <w:rFonts w:ascii="Georgia" w:hAnsi="Georgia"/>
          <w:sz w:val="24"/>
          <w:szCs w:val="24"/>
          <w:shd w:val="clear" w:color="auto" w:fill="FFFFFF"/>
        </w:rPr>
      </w:pPr>
      <w:r w:rsidRPr="003052D3">
        <w:rPr>
          <w:rFonts w:ascii="Georgia" w:hAnsi="Georgia"/>
          <w:sz w:val="24"/>
          <w:szCs w:val="24"/>
          <w:shd w:val="clear" w:color="auto" w:fill="FFFFFF"/>
        </w:rPr>
        <w:sym w:font="Symbol" w:char="F0AE"/>
      </w:r>
      <w:r w:rsidRPr="003052D3">
        <w:rPr>
          <w:rFonts w:ascii="Georgia" w:hAnsi="Georgia"/>
          <w:sz w:val="24"/>
          <w:szCs w:val="24"/>
          <w:shd w:val="clear" w:color="auto" w:fill="FFFFFF"/>
        </w:rPr>
        <w:t xml:space="preserve"> </w:t>
      </w:r>
      <w:r w:rsidR="00FE4C6D" w:rsidRPr="003052D3">
        <w:rPr>
          <w:rFonts w:ascii="Georgia" w:hAnsi="Georgia"/>
          <w:b/>
          <w:color w:val="2F5496" w:themeColor="accent5" w:themeShade="BF"/>
          <w:sz w:val="24"/>
          <w:szCs w:val="24"/>
          <w:shd w:val="clear" w:color="auto" w:fill="FFFFFF"/>
        </w:rPr>
        <w:t>R</w:t>
      </w:r>
      <w:r w:rsidR="00E373C8" w:rsidRPr="003052D3">
        <w:rPr>
          <w:rFonts w:ascii="Georgia" w:hAnsi="Georgia"/>
          <w:b/>
          <w:color w:val="2F5496" w:themeColor="accent5" w:themeShade="BF"/>
          <w:sz w:val="24"/>
          <w:szCs w:val="24"/>
          <w:shd w:val="clear" w:color="auto" w:fill="FFFFFF"/>
        </w:rPr>
        <w:t>echerche de très haut niveau</w:t>
      </w:r>
      <w:r w:rsidR="00E373C8" w:rsidRPr="003052D3">
        <w:rPr>
          <w:rFonts w:ascii="Georgia" w:hAnsi="Georgia"/>
          <w:sz w:val="24"/>
          <w:szCs w:val="24"/>
          <w:shd w:val="clear" w:color="auto" w:fill="FFFFFF"/>
        </w:rPr>
        <w:t xml:space="preserve">, </w:t>
      </w:r>
    </w:p>
    <w:p w:rsidR="00FE4C6D" w:rsidRPr="003052D3" w:rsidRDefault="00C541E1" w:rsidP="00D53A1B">
      <w:pPr>
        <w:spacing w:after="0" w:line="360" w:lineRule="auto"/>
        <w:jc w:val="both"/>
        <w:rPr>
          <w:rFonts w:ascii="Georgia" w:hAnsi="Georgia"/>
          <w:sz w:val="24"/>
          <w:szCs w:val="24"/>
          <w:shd w:val="clear" w:color="auto" w:fill="FFFFFF"/>
        </w:rPr>
      </w:pPr>
      <w:r w:rsidRPr="003052D3">
        <w:rPr>
          <w:rFonts w:ascii="Georgia" w:hAnsi="Georgia"/>
          <w:sz w:val="24"/>
          <w:szCs w:val="24"/>
          <w:shd w:val="clear" w:color="auto" w:fill="FFFFFF"/>
        </w:rPr>
        <w:sym w:font="Symbol" w:char="F0AE"/>
      </w:r>
      <w:r w:rsidRPr="003052D3">
        <w:rPr>
          <w:rFonts w:ascii="Georgia" w:hAnsi="Georgia"/>
          <w:sz w:val="24"/>
          <w:szCs w:val="24"/>
          <w:shd w:val="clear" w:color="auto" w:fill="FFFFFF"/>
        </w:rPr>
        <w:t xml:space="preserve"> </w:t>
      </w:r>
      <w:r w:rsidR="00FE4C6D" w:rsidRPr="003052D3">
        <w:rPr>
          <w:rFonts w:ascii="Georgia" w:hAnsi="Georgia"/>
          <w:b/>
          <w:color w:val="2F5496" w:themeColor="accent5" w:themeShade="BF"/>
          <w:sz w:val="24"/>
          <w:szCs w:val="24"/>
          <w:shd w:val="clear" w:color="auto" w:fill="FFFFFF"/>
        </w:rPr>
        <w:t>M</w:t>
      </w:r>
      <w:r w:rsidR="00E373C8" w:rsidRPr="003052D3">
        <w:rPr>
          <w:rFonts w:ascii="Georgia" w:hAnsi="Georgia"/>
          <w:b/>
          <w:color w:val="2F5496" w:themeColor="accent5" w:themeShade="BF"/>
          <w:sz w:val="24"/>
          <w:szCs w:val="24"/>
          <w:shd w:val="clear" w:color="auto" w:fill="FFFFFF"/>
        </w:rPr>
        <w:t>éthodes pédagogiques innovantes</w:t>
      </w:r>
      <w:r w:rsidR="00E373C8" w:rsidRPr="003052D3">
        <w:rPr>
          <w:rFonts w:ascii="Georgia" w:hAnsi="Georgia"/>
          <w:color w:val="2F5496" w:themeColor="accent5" w:themeShade="BF"/>
          <w:sz w:val="24"/>
          <w:szCs w:val="24"/>
          <w:shd w:val="clear" w:color="auto" w:fill="FFFFFF"/>
        </w:rPr>
        <w:t xml:space="preserve"> </w:t>
      </w:r>
      <w:r w:rsidR="00E373C8" w:rsidRPr="003052D3">
        <w:rPr>
          <w:rFonts w:ascii="Georgia" w:hAnsi="Georgia"/>
          <w:sz w:val="24"/>
          <w:szCs w:val="24"/>
          <w:shd w:val="clear" w:color="auto" w:fill="FFFFFF"/>
        </w:rPr>
        <w:t xml:space="preserve">pour développer de nouveaux cursus </w:t>
      </w:r>
    </w:p>
    <w:p w:rsidR="00E373C8" w:rsidRPr="003052D3" w:rsidRDefault="00C541E1" w:rsidP="00D53A1B">
      <w:pPr>
        <w:spacing w:after="0" w:line="360" w:lineRule="auto"/>
        <w:jc w:val="both"/>
        <w:rPr>
          <w:rFonts w:ascii="Georgia" w:hAnsi="Georgia"/>
          <w:sz w:val="24"/>
          <w:szCs w:val="24"/>
          <w:shd w:val="clear" w:color="auto" w:fill="FFFFFF"/>
        </w:rPr>
      </w:pPr>
      <w:r w:rsidRPr="003052D3">
        <w:rPr>
          <w:rFonts w:ascii="Georgia" w:hAnsi="Georgia"/>
          <w:sz w:val="24"/>
          <w:szCs w:val="24"/>
          <w:shd w:val="clear" w:color="auto" w:fill="FFFFFF"/>
        </w:rPr>
        <w:sym w:font="Symbol" w:char="F0AE"/>
      </w:r>
      <w:r w:rsidRPr="003052D3">
        <w:rPr>
          <w:rFonts w:ascii="Georgia" w:hAnsi="Georgia"/>
          <w:sz w:val="24"/>
          <w:szCs w:val="24"/>
          <w:shd w:val="clear" w:color="auto" w:fill="FFFFFF"/>
        </w:rPr>
        <w:t xml:space="preserve"> </w:t>
      </w:r>
      <w:r w:rsidR="00FE4C6D" w:rsidRPr="003052D3">
        <w:rPr>
          <w:rFonts w:ascii="Georgia" w:hAnsi="Georgia"/>
          <w:b/>
          <w:color w:val="2F5496" w:themeColor="accent5" w:themeShade="BF"/>
          <w:sz w:val="24"/>
          <w:szCs w:val="24"/>
          <w:shd w:val="clear" w:color="auto" w:fill="FFFFFF"/>
        </w:rPr>
        <w:t>S</w:t>
      </w:r>
      <w:r w:rsidR="00E373C8" w:rsidRPr="003052D3">
        <w:rPr>
          <w:rFonts w:ascii="Georgia" w:hAnsi="Georgia"/>
          <w:b/>
          <w:color w:val="2F5496" w:themeColor="accent5" w:themeShade="BF"/>
          <w:sz w:val="24"/>
          <w:szCs w:val="24"/>
          <w:shd w:val="clear" w:color="auto" w:fill="FFFFFF"/>
        </w:rPr>
        <w:t>tandards internationaux les plus élevés</w:t>
      </w:r>
      <w:r w:rsidR="00E373C8" w:rsidRPr="003052D3">
        <w:rPr>
          <w:rFonts w:ascii="Georgia" w:hAnsi="Georgia"/>
          <w:sz w:val="24"/>
          <w:szCs w:val="24"/>
          <w:shd w:val="clear" w:color="auto" w:fill="FFFFFF"/>
        </w:rPr>
        <w:t>.</w:t>
      </w:r>
    </w:p>
    <w:p w:rsidR="00E373C8" w:rsidRPr="003052D3" w:rsidRDefault="00E373C8" w:rsidP="00D53A1B">
      <w:pPr>
        <w:spacing w:after="0" w:line="360" w:lineRule="auto"/>
        <w:jc w:val="both"/>
        <w:rPr>
          <w:rFonts w:ascii="Georgia" w:hAnsi="Georgia"/>
          <w:sz w:val="24"/>
          <w:szCs w:val="24"/>
        </w:rPr>
      </w:pPr>
    </w:p>
    <w:p w:rsidR="00D53A1B" w:rsidRPr="003052D3" w:rsidRDefault="00D53A1B" w:rsidP="00D53A1B">
      <w:pPr>
        <w:shd w:val="clear" w:color="auto" w:fill="FFFFFF"/>
        <w:spacing w:after="0" w:line="360" w:lineRule="auto"/>
        <w:jc w:val="both"/>
        <w:textAlignment w:val="baseline"/>
        <w:rPr>
          <w:rFonts w:ascii="Georgia" w:eastAsia="Times New Roman" w:hAnsi="Georgia" w:cs="Times New Roman"/>
          <w:b/>
          <w:color w:val="2F5496" w:themeColor="accent5" w:themeShade="BF"/>
          <w:sz w:val="24"/>
          <w:szCs w:val="24"/>
          <w:lang w:eastAsia="fr-FR"/>
        </w:rPr>
      </w:pPr>
      <w:r w:rsidRPr="003052D3">
        <w:rPr>
          <w:rFonts w:ascii="Georgia" w:eastAsia="Times New Roman" w:hAnsi="Georgia" w:cs="Times New Roman"/>
          <w:b/>
          <w:color w:val="2F5496" w:themeColor="accent5" w:themeShade="BF"/>
          <w:sz w:val="24"/>
          <w:szCs w:val="24"/>
          <w:lang w:eastAsia="fr-FR"/>
        </w:rPr>
        <w:lastRenderedPageBreak/>
        <w:t>&gt;&gt; Des formations d’excellence</w:t>
      </w:r>
    </w:p>
    <w:p w:rsidR="00D53A1B" w:rsidRPr="003052D3" w:rsidRDefault="00574807" w:rsidP="00D53A1B">
      <w:pPr>
        <w:shd w:val="clear" w:color="auto" w:fill="FFFFFF"/>
        <w:spacing w:after="0"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color w:val="000000"/>
          <w:sz w:val="24"/>
          <w:szCs w:val="24"/>
          <w:lang w:eastAsia="fr-FR"/>
        </w:rPr>
        <w:t xml:space="preserve">A Cergy-Pontoise, 13 établissements d’enseignement supérieur offrent de multiples possibilités de formation et de recherche : </w:t>
      </w:r>
      <w:r w:rsidR="00D53A1B" w:rsidRPr="003052D3">
        <w:rPr>
          <w:rFonts w:ascii="Georgia" w:eastAsia="Times New Roman" w:hAnsi="Georgia" w:cs="Times New Roman"/>
          <w:color w:val="000000"/>
          <w:sz w:val="24"/>
          <w:szCs w:val="24"/>
          <w:lang w:eastAsia="fr-FR"/>
        </w:rPr>
        <w:t xml:space="preserve">ingénierie, </w:t>
      </w:r>
      <w:r w:rsidRPr="003052D3">
        <w:rPr>
          <w:rFonts w:ascii="Georgia" w:eastAsia="Times New Roman" w:hAnsi="Georgia" w:cs="Times New Roman"/>
          <w:color w:val="000000"/>
          <w:sz w:val="24"/>
          <w:szCs w:val="24"/>
          <w:lang w:eastAsia="fr-FR"/>
        </w:rPr>
        <w:t xml:space="preserve">sciences humaines, </w:t>
      </w:r>
      <w:r w:rsidR="00D53A1B" w:rsidRPr="003052D3">
        <w:rPr>
          <w:rFonts w:ascii="Georgia" w:eastAsia="Times New Roman" w:hAnsi="Georgia" w:cs="Times New Roman"/>
          <w:color w:val="000000"/>
          <w:sz w:val="24"/>
          <w:szCs w:val="24"/>
          <w:lang w:eastAsia="fr-FR"/>
        </w:rPr>
        <w:t>économie, sciences, international, éducation, électronique ou encore</w:t>
      </w:r>
      <w:r w:rsidRPr="003052D3">
        <w:rPr>
          <w:rFonts w:ascii="Georgia" w:eastAsia="Times New Roman" w:hAnsi="Georgia" w:cs="Times New Roman"/>
          <w:color w:val="000000"/>
          <w:sz w:val="24"/>
          <w:szCs w:val="24"/>
          <w:lang w:eastAsia="fr-FR"/>
        </w:rPr>
        <w:t xml:space="preserve"> commerce. </w:t>
      </w:r>
    </w:p>
    <w:p w:rsidR="00D53A1B" w:rsidRPr="003052D3" w:rsidRDefault="00D53A1B" w:rsidP="00D53A1B">
      <w:pPr>
        <w:shd w:val="clear" w:color="auto" w:fill="FFFFFF"/>
        <w:spacing w:after="0" w:line="360" w:lineRule="auto"/>
        <w:jc w:val="both"/>
        <w:textAlignment w:val="baseline"/>
        <w:rPr>
          <w:rFonts w:ascii="Georgia" w:eastAsia="Times New Roman" w:hAnsi="Georgia" w:cs="Times New Roman"/>
          <w:color w:val="000000"/>
          <w:sz w:val="24"/>
          <w:szCs w:val="24"/>
          <w:lang w:eastAsia="fr-FR"/>
        </w:rPr>
      </w:pPr>
    </w:p>
    <w:p w:rsidR="00881EB5" w:rsidRPr="002053AE" w:rsidRDefault="00C541E1" w:rsidP="00533023">
      <w:pPr>
        <w:shd w:val="clear" w:color="auto" w:fill="FFFFFF"/>
        <w:spacing w:after="0" w:line="360" w:lineRule="auto"/>
        <w:jc w:val="both"/>
        <w:textAlignment w:val="baseline"/>
        <w:rPr>
          <w:rFonts w:cstheme="minorHAnsi"/>
          <w:bCs/>
        </w:rPr>
      </w:pPr>
      <w:r w:rsidRPr="003052D3">
        <w:rPr>
          <w:rFonts w:ascii="Georgia" w:eastAsia="Times New Roman" w:hAnsi="Georgia" w:cs="Times New Roman"/>
          <w:color w:val="000000"/>
          <w:sz w:val="24"/>
          <w:szCs w:val="24"/>
          <w:lang w:eastAsia="fr-FR"/>
        </w:rPr>
        <w:t>Aujourd’hui,</w:t>
      </w:r>
      <w:r w:rsidR="00574807" w:rsidRPr="003052D3">
        <w:rPr>
          <w:rFonts w:ascii="Georgia" w:eastAsia="Times New Roman" w:hAnsi="Georgia" w:cs="Times New Roman"/>
          <w:color w:val="000000"/>
          <w:sz w:val="24"/>
          <w:szCs w:val="24"/>
          <w:lang w:eastAsia="fr-FR"/>
        </w:rPr>
        <w:t xml:space="preserve"> l’offre de formation cergypontaine évolue et se restructure. Désormais, la fraîchement nommée « CY Cergy Paris Université » se compose d’une école universitaire des premiers cycles et de 5 écoles magistrales et doctorales, dites </w:t>
      </w:r>
      <w:r w:rsidR="00574807" w:rsidRPr="003052D3">
        <w:rPr>
          <w:rFonts w:ascii="Georgia" w:eastAsia="Times New Roman" w:hAnsi="Georgia" w:cs="Times New Roman"/>
          <w:i/>
          <w:iCs/>
          <w:color w:val="000000"/>
          <w:sz w:val="24"/>
          <w:szCs w:val="24"/>
          <w:bdr w:val="none" w:sz="0" w:space="0" w:color="auto" w:frame="1"/>
          <w:lang w:eastAsia="fr-FR"/>
        </w:rPr>
        <w:t>graduate schools,</w:t>
      </w:r>
      <w:r w:rsidR="00574807" w:rsidRPr="003052D3">
        <w:rPr>
          <w:rFonts w:ascii="Georgia" w:eastAsia="Times New Roman" w:hAnsi="Georgia" w:cs="Times New Roman"/>
          <w:color w:val="000000"/>
          <w:sz w:val="24"/>
          <w:szCs w:val="24"/>
          <w:lang w:eastAsia="fr-FR"/>
        </w:rPr>
        <w:t> tournées vers l’international et la recherche.</w:t>
      </w:r>
      <w:r w:rsidRPr="003052D3">
        <w:rPr>
          <w:rFonts w:ascii="Georgia" w:eastAsia="Times New Roman" w:hAnsi="Georgia" w:cs="Times New Roman"/>
          <w:color w:val="000000"/>
          <w:sz w:val="24"/>
          <w:szCs w:val="24"/>
          <w:lang w:eastAsia="fr-FR"/>
        </w:rPr>
        <w:t xml:space="preserve"> Une dynamique dont témoignent les projets de </w:t>
      </w:r>
      <w:r w:rsidRPr="003052D3">
        <w:rPr>
          <w:rFonts w:ascii="Georgia" w:eastAsia="Times New Roman" w:hAnsi="Georgia" w:cs="Times New Roman"/>
          <w:b/>
          <w:color w:val="2F5496" w:themeColor="accent5" w:themeShade="BF"/>
          <w:sz w:val="24"/>
          <w:szCs w:val="24"/>
          <w:lang w:eastAsia="fr-FR"/>
        </w:rPr>
        <w:t>Maison internationale de la recherche</w:t>
      </w:r>
      <w:r w:rsidRPr="003052D3">
        <w:rPr>
          <w:rFonts w:ascii="Georgia" w:eastAsia="Times New Roman" w:hAnsi="Georgia" w:cs="Times New Roman"/>
          <w:color w:val="2F5496" w:themeColor="accent5" w:themeShade="BF"/>
          <w:sz w:val="24"/>
          <w:szCs w:val="24"/>
          <w:lang w:eastAsia="fr-FR"/>
        </w:rPr>
        <w:t xml:space="preserve"> </w:t>
      </w:r>
      <w:r w:rsidRPr="003052D3">
        <w:rPr>
          <w:rFonts w:ascii="Georgia" w:eastAsia="Times New Roman" w:hAnsi="Georgia" w:cs="Times New Roman"/>
          <w:color w:val="000000"/>
          <w:sz w:val="24"/>
          <w:szCs w:val="24"/>
          <w:lang w:eastAsia="fr-FR"/>
        </w:rPr>
        <w:t xml:space="preserve">(CY Advanced </w:t>
      </w:r>
      <w:proofErr w:type="spellStart"/>
      <w:r w:rsidRPr="003052D3">
        <w:rPr>
          <w:rFonts w:ascii="Georgia" w:eastAsia="Times New Roman" w:hAnsi="Georgia" w:cs="Times New Roman"/>
          <w:color w:val="000000"/>
          <w:sz w:val="24"/>
          <w:szCs w:val="24"/>
          <w:lang w:eastAsia="fr-FR"/>
        </w:rPr>
        <w:t>Studies</w:t>
      </w:r>
      <w:proofErr w:type="spellEnd"/>
      <w:r w:rsidRPr="003052D3">
        <w:rPr>
          <w:rFonts w:ascii="Georgia" w:eastAsia="Times New Roman" w:hAnsi="Georgia" w:cs="Times New Roman"/>
          <w:color w:val="000000"/>
          <w:sz w:val="24"/>
          <w:szCs w:val="24"/>
          <w:lang w:eastAsia="fr-FR"/>
        </w:rPr>
        <w:t xml:space="preserve">) à l’Université, ou de </w:t>
      </w:r>
      <w:r w:rsidRPr="003052D3">
        <w:rPr>
          <w:rFonts w:ascii="Georgia" w:eastAsia="Times New Roman" w:hAnsi="Georgia" w:cs="Times New Roman"/>
          <w:b/>
          <w:color w:val="2F5496" w:themeColor="accent5" w:themeShade="BF"/>
          <w:sz w:val="24"/>
          <w:szCs w:val="24"/>
          <w:lang w:eastAsia="fr-FR"/>
        </w:rPr>
        <w:t xml:space="preserve">Green </w:t>
      </w:r>
      <w:proofErr w:type="spellStart"/>
      <w:r w:rsidRPr="003052D3">
        <w:rPr>
          <w:rFonts w:ascii="Georgia" w:eastAsia="Times New Roman" w:hAnsi="Georgia" w:cs="Times New Roman"/>
          <w:b/>
          <w:color w:val="2F5496" w:themeColor="accent5" w:themeShade="BF"/>
          <w:sz w:val="24"/>
          <w:szCs w:val="24"/>
          <w:lang w:eastAsia="fr-FR"/>
        </w:rPr>
        <w:t>Research</w:t>
      </w:r>
      <w:proofErr w:type="spellEnd"/>
      <w:r w:rsidRPr="003052D3">
        <w:rPr>
          <w:rFonts w:ascii="Georgia" w:eastAsia="Times New Roman" w:hAnsi="Georgia" w:cs="Times New Roman"/>
          <w:b/>
          <w:color w:val="2F5496" w:themeColor="accent5" w:themeShade="BF"/>
          <w:sz w:val="24"/>
          <w:szCs w:val="24"/>
          <w:lang w:eastAsia="fr-FR"/>
        </w:rPr>
        <w:t xml:space="preserve"> Tower </w:t>
      </w:r>
      <w:r w:rsidRPr="003052D3">
        <w:rPr>
          <w:rFonts w:ascii="Georgia" w:eastAsia="Times New Roman" w:hAnsi="Georgia" w:cs="Times New Roman"/>
          <w:color w:val="000000"/>
          <w:sz w:val="24"/>
          <w:szCs w:val="24"/>
          <w:lang w:eastAsia="fr-FR"/>
        </w:rPr>
        <w:t>de l’ESSEC</w:t>
      </w:r>
    </w:p>
    <w:p w:rsidR="00881EB5" w:rsidRDefault="00881EB5" w:rsidP="00D53A1B">
      <w:pPr>
        <w:shd w:val="clear" w:color="auto" w:fill="FFFFFF"/>
        <w:spacing w:after="0" w:line="360" w:lineRule="auto"/>
        <w:jc w:val="both"/>
        <w:textAlignment w:val="baseline"/>
        <w:rPr>
          <w:rFonts w:ascii="Georgia" w:eastAsia="Times New Roman" w:hAnsi="Georgia" w:cs="Times New Roman"/>
          <w:color w:val="000000"/>
          <w:sz w:val="24"/>
          <w:szCs w:val="24"/>
          <w:lang w:eastAsia="fr-FR"/>
        </w:rPr>
      </w:pPr>
    </w:p>
    <w:p w:rsidR="00E12AC9" w:rsidRDefault="00E12AC9" w:rsidP="00D53A1B">
      <w:pPr>
        <w:shd w:val="clear" w:color="auto" w:fill="FFFFFF"/>
        <w:spacing w:after="0" w:line="360" w:lineRule="auto"/>
        <w:jc w:val="both"/>
        <w:textAlignment w:val="baseline"/>
        <w:rPr>
          <w:rFonts w:ascii="Georgia" w:eastAsia="Times New Roman" w:hAnsi="Georgia" w:cs="Times New Roman"/>
          <w:color w:val="000000"/>
          <w:sz w:val="24"/>
          <w:szCs w:val="24"/>
          <w:lang w:eastAsia="fr-FR"/>
        </w:rPr>
      </w:pPr>
    </w:p>
    <w:p w:rsidR="00E12AC9" w:rsidRPr="00E12AC9" w:rsidRDefault="00E12AC9" w:rsidP="00E12AC9">
      <w:pPr>
        <w:spacing w:line="360" w:lineRule="auto"/>
        <w:jc w:val="both"/>
        <w:rPr>
          <w:rFonts w:ascii="Georgia" w:hAnsi="Georgia" w:cs="Times New Roman"/>
          <w:b/>
          <w:color w:val="2F5496" w:themeColor="accent5" w:themeShade="BF"/>
          <w:sz w:val="24"/>
          <w:szCs w:val="24"/>
        </w:rPr>
      </w:pPr>
      <w:r w:rsidRPr="00E12AC9">
        <w:rPr>
          <w:rFonts w:ascii="Georgia" w:hAnsi="Georgia" w:cs="Times New Roman"/>
          <w:b/>
          <w:color w:val="2F5496" w:themeColor="accent5" w:themeShade="BF"/>
          <w:sz w:val="24"/>
          <w:szCs w:val="24"/>
        </w:rPr>
        <w:t xml:space="preserve">Une nouvelle chaire sur la consommation : une 1ere en France ! </w:t>
      </w:r>
      <w:r w:rsidRPr="00E12AC9">
        <w:rPr>
          <w:rFonts w:ascii="Georgia" w:hAnsi="Georgia" w:cs="Times New Roman"/>
          <w:sz w:val="24"/>
          <w:szCs w:val="24"/>
        </w:rPr>
        <w:t>La chaire Droit de la consommation abritée par la fondation de CY Cergy Paris Université, s’est constituée fin 2019 pour réunir chercheurs et acteurs majeurs du monde de la consommation. Première et seule chaire universitaire en ce domaine en France, elle a vocation à constituer un pôle national et international de référence en droit de la consommation.</w:t>
      </w:r>
    </w:p>
    <w:p w:rsidR="00C42D88" w:rsidRPr="003052D3" w:rsidRDefault="00C42D88" w:rsidP="00D53A1B">
      <w:pPr>
        <w:shd w:val="clear" w:color="auto" w:fill="FFFFFF"/>
        <w:spacing w:after="0" w:line="360" w:lineRule="auto"/>
        <w:jc w:val="both"/>
        <w:textAlignment w:val="baseline"/>
        <w:rPr>
          <w:rFonts w:ascii="Georgia" w:eastAsia="Times New Roman" w:hAnsi="Georgia" w:cs="Times New Roman"/>
          <w:color w:val="000000"/>
          <w:sz w:val="24"/>
          <w:szCs w:val="24"/>
          <w:lang w:eastAsia="fr-FR"/>
        </w:rPr>
      </w:pPr>
    </w:p>
    <w:p w:rsidR="00C541E1" w:rsidRPr="003052D3" w:rsidRDefault="00D53A1B" w:rsidP="00DF7E97">
      <w:pPr>
        <w:shd w:val="clear" w:color="auto" w:fill="FFFFFF"/>
        <w:spacing w:after="0" w:line="360" w:lineRule="auto"/>
        <w:jc w:val="both"/>
        <w:textAlignment w:val="baseline"/>
        <w:rPr>
          <w:rFonts w:ascii="Georgia" w:eastAsia="Times New Roman" w:hAnsi="Georgia" w:cs="Times New Roman"/>
          <w:b/>
          <w:color w:val="2F5496" w:themeColor="accent5" w:themeShade="BF"/>
          <w:sz w:val="24"/>
          <w:szCs w:val="24"/>
          <w:lang w:eastAsia="fr-FR"/>
        </w:rPr>
      </w:pPr>
      <w:r w:rsidRPr="003052D3">
        <w:rPr>
          <w:rFonts w:ascii="Georgia" w:eastAsia="Times New Roman" w:hAnsi="Georgia" w:cs="Times New Roman"/>
          <w:b/>
          <w:color w:val="2F5496" w:themeColor="accent5" w:themeShade="BF"/>
          <w:sz w:val="24"/>
          <w:szCs w:val="24"/>
          <w:lang w:eastAsia="fr-FR"/>
        </w:rPr>
        <w:t>&gt;&gt; Favoriser les synergies</w:t>
      </w:r>
      <w:r w:rsidR="00C541E1" w:rsidRPr="003052D3">
        <w:rPr>
          <w:rFonts w:ascii="Georgia" w:eastAsia="Times New Roman" w:hAnsi="Georgia" w:cs="Times New Roman"/>
          <w:b/>
          <w:color w:val="2F5496" w:themeColor="accent5" w:themeShade="BF"/>
          <w:sz w:val="24"/>
          <w:szCs w:val="24"/>
          <w:lang w:eastAsia="fr-FR"/>
        </w:rPr>
        <w:t xml:space="preserve"> entre insertion professionnelle, innovation et esprit d’entreprendre</w:t>
      </w:r>
    </w:p>
    <w:p w:rsidR="00D96DA3" w:rsidRPr="003052D3" w:rsidRDefault="00053420" w:rsidP="00DF7E97">
      <w:pPr>
        <w:shd w:val="clear" w:color="auto" w:fill="FFFFFF"/>
        <w:spacing w:after="0" w:line="360" w:lineRule="auto"/>
        <w:jc w:val="both"/>
        <w:textAlignment w:val="baseline"/>
        <w:rPr>
          <w:rFonts w:ascii="Georgia" w:hAnsi="Georgia"/>
          <w:sz w:val="24"/>
          <w:szCs w:val="24"/>
        </w:rPr>
      </w:pPr>
      <w:r w:rsidRPr="003052D3">
        <w:rPr>
          <w:rFonts w:ascii="Georgia" w:eastAsia="Times New Roman" w:hAnsi="Georgia" w:cs="Times New Roman"/>
          <w:color w:val="000000"/>
          <w:sz w:val="24"/>
          <w:szCs w:val="24"/>
          <w:lang w:eastAsia="fr-FR"/>
        </w:rPr>
        <w:t>L’objectif est de mobiliser t</w:t>
      </w:r>
      <w:r w:rsidR="00D53A1B" w:rsidRPr="003052D3">
        <w:rPr>
          <w:rFonts w:ascii="Georgia" w:eastAsia="Times New Roman" w:hAnsi="Georgia" w:cs="Times New Roman"/>
          <w:color w:val="000000"/>
          <w:sz w:val="24"/>
          <w:szCs w:val="24"/>
          <w:lang w:eastAsia="fr-FR"/>
        </w:rPr>
        <w:t>ous les maillons de la chaîne form</w:t>
      </w:r>
      <w:r w:rsidR="00D96DA3" w:rsidRPr="003052D3">
        <w:rPr>
          <w:rFonts w:ascii="Georgia" w:eastAsia="Times New Roman" w:hAnsi="Georgia" w:cs="Times New Roman"/>
          <w:color w:val="000000"/>
          <w:sz w:val="24"/>
          <w:szCs w:val="24"/>
          <w:lang w:eastAsia="fr-FR"/>
        </w:rPr>
        <w:t xml:space="preserve">ation-recherche-entrepreneuriat grâce à la mise en synergie </w:t>
      </w:r>
      <w:r w:rsidR="00D96DA3" w:rsidRPr="003052D3">
        <w:rPr>
          <w:rFonts w:ascii="Georgia" w:hAnsi="Georgia"/>
          <w:sz w:val="24"/>
          <w:szCs w:val="24"/>
        </w:rPr>
        <w:t xml:space="preserve">d’équipements scientifiques et biotechnologiques, de laboratoires et d’incubateurs, d’écoles d’ingénieurs, de commerce et de communication. </w:t>
      </w:r>
    </w:p>
    <w:p w:rsidR="00DF7E97" w:rsidRPr="003052D3" w:rsidRDefault="00DF7E97" w:rsidP="00DF7E97">
      <w:pPr>
        <w:shd w:val="clear" w:color="auto" w:fill="FFFFFF"/>
        <w:spacing w:after="0" w:line="360" w:lineRule="auto"/>
        <w:jc w:val="both"/>
        <w:textAlignment w:val="baseline"/>
        <w:rPr>
          <w:rFonts w:ascii="Georgia" w:eastAsia="Times New Roman" w:hAnsi="Georgia" w:cs="Times New Roman"/>
          <w:b/>
          <w:color w:val="2F5496" w:themeColor="accent5" w:themeShade="BF"/>
          <w:sz w:val="24"/>
          <w:szCs w:val="24"/>
          <w:lang w:eastAsia="fr-FR"/>
        </w:rPr>
      </w:pPr>
    </w:p>
    <w:p w:rsidR="00671887" w:rsidRPr="003052D3" w:rsidRDefault="00C541E1" w:rsidP="00DF7E97">
      <w:pPr>
        <w:shd w:val="clear" w:color="auto" w:fill="FFFFFF"/>
        <w:spacing w:after="0"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color w:val="000000"/>
          <w:sz w:val="24"/>
          <w:szCs w:val="24"/>
          <w:lang w:eastAsia="fr-FR"/>
        </w:rPr>
        <w:t xml:space="preserve">Une mise en synergie qui s’appuie sur des équipements, tels que le </w:t>
      </w:r>
      <w:r w:rsidRPr="003052D3">
        <w:rPr>
          <w:rFonts w:ascii="Georgia" w:eastAsia="Times New Roman" w:hAnsi="Georgia" w:cs="Times New Roman"/>
          <w:b/>
          <w:color w:val="2F5496" w:themeColor="accent5" w:themeShade="BF"/>
          <w:sz w:val="24"/>
          <w:szCs w:val="24"/>
          <w:lang w:eastAsia="fr-FR"/>
        </w:rPr>
        <w:t xml:space="preserve">fablab </w:t>
      </w:r>
      <w:proofErr w:type="spellStart"/>
      <w:r w:rsidRPr="003052D3">
        <w:rPr>
          <w:rFonts w:ascii="Georgia" w:eastAsia="Times New Roman" w:hAnsi="Georgia" w:cs="Times New Roman"/>
          <w:b/>
          <w:color w:val="2F5496" w:themeColor="accent5" w:themeShade="BF"/>
          <w:sz w:val="24"/>
          <w:szCs w:val="24"/>
          <w:lang w:eastAsia="fr-FR"/>
        </w:rPr>
        <w:t>LabBoite</w:t>
      </w:r>
      <w:proofErr w:type="spellEnd"/>
      <w:r w:rsidRPr="003052D3">
        <w:rPr>
          <w:rFonts w:ascii="Georgia" w:eastAsia="Times New Roman" w:hAnsi="Georgia" w:cs="Times New Roman"/>
          <w:color w:val="2F5496" w:themeColor="accent5" w:themeShade="BF"/>
          <w:sz w:val="24"/>
          <w:szCs w:val="24"/>
          <w:lang w:eastAsia="fr-FR"/>
        </w:rPr>
        <w:t xml:space="preserve"> </w:t>
      </w:r>
      <w:r w:rsidR="009515A9" w:rsidRPr="00533023">
        <w:rPr>
          <w:rFonts w:ascii="Georgia" w:eastAsia="Times New Roman" w:hAnsi="Georgia" w:cs="Times New Roman"/>
          <w:sz w:val="24"/>
          <w:szCs w:val="24"/>
          <w:lang w:eastAsia="fr-FR"/>
        </w:rPr>
        <w:t xml:space="preserve">(participation financière du Département à hauteur de 18% de l’opération d’aménagement du site) </w:t>
      </w:r>
      <w:r w:rsidRPr="003052D3">
        <w:rPr>
          <w:rFonts w:ascii="Georgia" w:eastAsia="Times New Roman" w:hAnsi="Georgia" w:cs="Times New Roman"/>
          <w:color w:val="000000"/>
          <w:sz w:val="24"/>
          <w:szCs w:val="24"/>
          <w:lang w:eastAsia="fr-FR"/>
        </w:rPr>
        <w:t xml:space="preserve">et le nouveau hub de l’entreprenariat </w:t>
      </w:r>
      <w:r w:rsidRPr="003052D3">
        <w:rPr>
          <w:rFonts w:ascii="Georgia" w:eastAsia="Times New Roman" w:hAnsi="Georgia" w:cs="Times New Roman"/>
          <w:b/>
          <w:color w:val="2F5496" w:themeColor="accent5" w:themeShade="BF"/>
          <w:sz w:val="24"/>
          <w:szCs w:val="24"/>
          <w:lang w:eastAsia="fr-FR"/>
        </w:rPr>
        <w:t>La Turbine</w:t>
      </w:r>
      <w:r w:rsidRPr="003052D3">
        <w:rPr>
          <w:rFonts w:ascii="Georgia" w:eastAsia="Times New Roman" w:hAnsi="Georgia" w:cs="Times New Roman"/>
          <w:color w:val="000000"/>
          <w:sz w:val="24"/>
          <w:szCs w:val="24"/>
          <w:lang w:eastAsia="fr-FR"/>
        </w:rPr>
        <w:t xml:space="preserve">, </w:t>
      </w:r>
      <w:r w:rsidR="009515A9">
        <w:rPr>
          <w:rFonts w:ascii="Georgia" w:eastAsia="Times New Roman" w:hAnsi="Georgia" w:cs="Times New Roman"/>
          <w:color w:val="000000"/>
          <w:sz w:val="24"/>
          <w:szCs w:val="24"/>
          <w:lang w:eastAsia="fr-FR"/>
        </w:rPr>
        <w:t xml:space="preserve">situé sur un foncier départemental, </w:t>
      </w:r>
      <w:r w:rsidRPr="003052D3">
        <w:rPr>
          <w:rFonts w:ascii="Georgia" w:eastAsia="Times New Roman" w:hAnsi="Georgia" w:cs="Times New Roman"/>
          <w:color w:val="000000"/>
          <w:sz w:val="24"/>
          <w:szCs w:val="24"/>
          <w:lang w:eastAsia="fr-FR"/>
        </w:rPr>
        <w:t xml:space="preserve">portés par les collectivités, mais aussi des partenariats avec le secteur privé (chaires, laboratoires, plateformes technologiques). </w:t>
      </w:r>
    </w:p>
    <w:p w:rsidR="00DF7E97" w:rsidRPr="003052D3" w:rsidRDefault="00DF7E97" w:rsidP="00DF7E97">
      <w:pPr>
        <w:shd w:val="clear" w:color="auto" w:fill="FFFFFF"/>
        <w:spacing w:after="0" w:line="360" w:lineRule="auto"/>
        <w:jc w:val="both"/>
        <w:textAlignment w:val="baseline"/>
        <w:rPr>
          <w:rFonts w:ascii="Georgia" w:eastAsia="Times New Roman" w:hAnsi="Georgia" w:cs="Times New Roman"/>
          <w:color w:val="000000"/>
          <w:sz w:val="24"/>
          <w:szCs w:val="24"/>
          <w:lang w:eastAsia="fr-FR"/>
        </w:rPr>
      </w:pPr>
    </w:p>
    <w:p w:rsidR="005E4FA3" w:rsidRDefault="00DF7E97" w:rsidP="003052D3">
      <w:pPr>
        <w:spacing w:after="0" w:line="360" w:lineRule="auto"/>
        <w:jc w:val="both"/>
        <w:rPr>
          <w:rFonts w:ascii="Georgia" w:hAnsi="Georgia"/>
          <w:sz w:val="24"/>
          <w:szCs w:val="24"/>
        </w:rPr>
      </w:pPr>
      <w:r w:rsidRPr="003052D3">
        <w:rPr>
          <w:rFonts w:ascii="Georgia" w:hAnsi="Georgia"/>
          <w:sz w:val="24"/>
          <w:szCs w:val="24"/>
        </w:rPr>
        <w:t>Le résultat attendu de cette mise en réseau c’est un</w:t>
      </w:r>
      <w:r w:rsidR="00D96DA3" w:rsidRPr="003052D3">
        <w:rPr>
          <w:rFonts w:ascii="Georgia" w:hAnsi="Georgia"/>
          <w:sz w:val="24"/>
          <w:szCs w:val="24"/>
        </w:rPr>
        <w:t xml:space="preserve"> foisonnement, un bouillonnement perpétuel entre étudiants et entrepreneurs de tous âges, entre chercheurs et enseignants de tous horizons.</w:t>
      </w:r>
    </w:p>
    <w:p w:rsidR="00F46BBF" w:rsidRDefault="00F46BBF" w:rsidP="003052D3">
      <w:pPr>
        <w:spacing w:after="0" w:line="360" w:lineRule="auto"/>
        <w:jc w:val="both"/>
        <w:rPr>
          <w:rFonts w:ascii="Georgia" w:hAnsi="Georgia"/>
          <w:sz w:val="24"/>
          <w:szCs w:val="24"/>
        </w:rPr>
      </w:pPr>
      <w:r>
        <w:rPr>
          <w:rFonts w:ascii="Georgia" w:hAnsi="Georgia"/>
          <w:sz w:val="24"/>
          <w:szCs w:val="24"/>
        </w:rPr>
        <w:br/>
        <w:t>Précisons aussi que le Département est propriétaire du site des Monthalants, site de l’Institut Polytechnique Saint Louis (IPSL).</w:t>
      </w:r>
    </w:p>
    <w:p w:rsidR="004F7DE4" w:rsidRPr="003052D3" w:rsidRDefault="004F7DE4" w:rsidP="003052D3">
      <w:pPr>
        <w:spacing w:after="0" w:line="360" w:lineRule="auto"/>
        <w:jc w:val="both"/>
        <w:rPr>
          <w:rFonts w:ascii="Georgia" w:hAnsi="Georgia"/>
          <w:sz w:val="24"/>
          <w:szCs w:val="24"/>
        </w:rPr>
      </w:pPr>
    </w:p>
    <w:p w:rsidR="005E4FA3" w:rsidRPr="003052D3" w:rsidRDefault="005E4FA3" w:rsidP="005E4FA3">
      <w:pPr>
        <w:shd w:val="clear" w:color="auto" w:fill="FFFFFF"/>
        <w:spacing w:after="255" w:line="240" w:lineRule="auto"/>
        <w:ind w:left="-30"/>
        <w:textAlignment w:val="baseline"/>
        <w:outlineLvl w:val="1"/>
        <w:rPr>
          <w:rFonts w:ascii="Georgia" w:eastAsia="Times New Roman" w:hAnsi="Georgia" w:cs="Times New Roman"/>
          <w:b/>
          <w:color w:val="2F5496" w:themeColor="accent5" w:themeShade="BF"/>
          <w:sz w:val="24"/>
          <w:szCs w:val="24"/>
          <w:lang w:eastAsia="fr-FR"/>
        </w:rPr>
      </w:pPr>
      <w:r w:rsidRPr="003052D3">
        <w:rPr>
          <w:rFonts w:ascii="Georgia" w:eastAsia="Times New Roman" w:hAnsi="Georgia" w:cs="Times New Roman"/>
          <w:b/>
          <w:color w:val="2F5496" w:themeColor="accent5" w:themeShade="BF"/>
          <w:sz w:val="24"/>
          <w:szCs w:val="24"/>
          <w:lang w:eastAsia="fr-FR"/>
        </w:rPr>
        <w:t xml:space="preserve">&gt;&gt; </w:t>
      </w:r>
      <w:r w:rsidR="00E373C8" w:rsidRPr="003052D3">
        <w:rPr>
          <w:rFonts w:ascii="Georgia" w:eastAsia="Times New Roman" w:hAnsi="Georgia" w:cs="Times New Roman"/>
          <w:b/>
          <w:color w:val="2F5496" w:themeColor="accent5" w:themeShade="BF"/>
          <w:sz w:val="24"/>
          <w:szCs w:val="24"/>
          <w:lang w:eastAsia="fr-FR"/>
        </w:rPr>
        <w:t xml:space="preserve">Un </w:t>
      </w:r>
      <w:r w:rsidR="003614EA" w:rsidRPr="003052D3">
        <w:rPr>
          <w:rFonts w:ascii="Georgia" w:eastAsia="Times New Roman" w:hAnsi="Georgia" w:cs="Times New Roman"/>
          <w:b/>
          <w:color w:val="2F5496" w:themeColor="accent5" w:themeShade="BF"/>
          <w:sz w:val="24"/>
          <w:szCs w:val="24"/>
          <w:lang w:eastAsia="fr-FR"/>
        </w:rPr>
        <w:t>cadre de vie attractif et un projet urbain</w:t>
      </w:r>
      <w:r w:rsidR="00E373C8" w:rsidRPr="003052D3">
        <w:rPr>
          <w:rFonts w:ascii="Georgia" w:eastAsia="Times New Roman" w:hAnsi="Georgia" w:cs="Times New Roman"/>
          <w:b/>
          <w:color w:val="2F5496" w:themeColor="accent5" w:themeShade="BF"/>
          <w:sz w:val="24"/>
          <w:szCs w:val="24"/>
          <w:lang w:eastAsia="fr-FR"/>
        </w:rPr>
        <w:t xml:space="preserve"> intégré à son environnement</w:t>
      </w:r>
      <w:r w:rsidR="00721685" w:rsidRPr="003052D3">
        <w:rPr>
          <w:rFonts w:ascii="Georgia" w:eastAsia="Times New Roman" w:hAnsi="Georgia" w:cs="Times New Roman"/>
          <w:b/>
          <w:color w:val="2F5496" w:themeColor="accent5" w:themeShade="BF"/>
          <w:sz w:val="24"/>
          <w:szCs w:val="24"/>
          <w:lang w:eastAsia="fr-FR"/>
        </w:rPr>
        <w:t xml:space="preserve"> </w:t>
      </w:r>
    </w:p>
    <w:p w:rsidR="00721685" w:rsidRPr="003052D3" w:rsidRDefault="00E373C8" w:rsidP="00721685">
      <w:pPr>
        <w:pStyle w:val="NormalWeb"/>
        <w:shd w:val="clear" w:color="auto" w:fill="FFFFFF"/>
        <w:spacing w:before="0" w:beforeAutospacing="0" w:after="0" w:afterAutospacing="0" w:line="360" w:lineRule="auto"/>
        <w:jc w:val="both"/>
        <w:rPr>
          <w:rFonts w:ascii="Georgia" w:hAnsi="Georgia"/>
        </w:rPr>
      </w:pPr>
      <w:r w:rsidRPr="003052D3">
        <w:rPr>
          <w:rFonts w:ascii="Georgia" w:hAnsi="Georgia"/>
        </w:rPr>
        <w:lastRenderedPageBreak/>
        <w:t>Après l’inauguration de la Maison internationale de la recherche de Neuville en 2016, l’ouverture du </w:t>
      </w:r>
      <w:r w:rsidR="00721685" w:rsidRPr="003052D3">
        <w:rPr>
          <w:rFonts w:ascii="Georgia" w:hAnsi="Georgia"/>
        </w:rPr>
        <w:t>F</w:t>
      </w:r>
      <w:r w:rsidRPr="003052D3">
        <w:rPr>
          <w:rFonts w:ascii="Georgia" w:hAnsi="Georgia"/>
        </w:rPr>
        <w:t xml:space="preserve">ablab </w:t>
      </w:r>
      <w:proofErr w:type="spellStart"/>
      <w:r w:rsidRPr="003052D3">
        <w:rPr>
          <w:rFonts w:ascii="Georgia" w:hAnsi="Georgia"/>
        </w:rPr>
        <w:t>LaBBoite</w:t>
      </w:r>
      <w:proofErr w:type="spellEnd"/>
      <w:r w:rsidR="00263903" w:rsidRPr="003052D3">
        <w:rPr>
          <w:rFonts w:ascii="Georgia" w:hAnsi="Georgia"/>
        </w:rPr>
        <w:t xml:space="preserve"> en 2017, </w:t>
      </w:r>
      <w:r w:rsidRPr="003052D3">
        <w:rPr>
          <w:rFonts w:ascii="Georgia" w:hAnsi="Georgia"/>
        </w:rPr>
        <w:t xml:space="preserve">le lancement de La Turbine, </w:t>
      </w:r>
      <w:r w:rsidR="00263903" w:rsidRPr="003052D3">
        <w:rPr>
          <w:rFonts w:ascii="Georgia" w:hAnsi="Georgia"/>
        </w:rPr>
        <w:t xml:space="preserve">puis l’extension et la rénovation de l’ESSEC, </w:t>
      </w:r>
      <w:r w:rsidRPr="003052D3">
        <w:rPr>
          <w:rFonts w:ascii="Georgia" w:hAnsi="Georgia"/>
        </w:rPr>
        <w:t xml:space="preserve">plusieurs opérations </w:t>
      </w:r>
      <w:r w:rsidR="00721685" w:rsidRPr="003052D3">
        <w:rPr>
          <w:rFonts w:ascii="Georgia" w:hAnsi="Georgia"/>
        </w:rPr>
        <w:t>ont été pensées pour</w:t>
      </w:r>
      <w:r w:rsidRPr="003052D3">
        <w:rPr>
          <w:rFonts w:ascii="Georgia" w:hAnsi="Georgia"/>
        </w:rPr>
        <w:t xml:space="preserve"> attirer les meilleurs chercheurs et étudiants</w:t>
      </w:r>
      <w:r w:rsidR="006B6710">
        <w:rPr>
          <w:rFonts w:ascii="Georgia" w:hAnsi="Georgia"/>
        </w:rPr>
        <w:t xml:space="preserve"> en vue de la constitution de ce campus international avec</w:t>
      </w:r>
      <w:r w:rsidRPr="003052D3">
        <w:rPr>
          <w:rFonts w:ascii="Georgia" w:hAnsi="Georgia"/>
        </w:rPr>
        <w:t xml:space="preserve"> :</w:t>
      </w:r>
    </w:p>
    <w:p w:rsidR="00F745A6" w:rsidRPr="003052D3" w:rsidRDefault="00F745A6" w:rsidP="00721685">
      <w:pPr>
        <w:pStyle w:val="NormalWeb"/>
        <w:shd w:val="clear" w:color="auto" w:fill="FFFFFF"/>
        <w:spacing w:before="0" w:beforeAutospacing="0" w:after="0" w:afterAutospacing="0" w:line="360" w:lineRule="auto"/>
        <w:jc w:val="both"/>
        <w:rPr>
          <w:rFonts w:ascii="Georgia" w:hAnsi="Georgia"/>
        </w:rPr>
      </w:pPr>
    </w:p>
    <w:p w:rsidR="00F745A6" w:rsidRPr="003052D3" w:rsidRDefault="00533023" w:rsidP="00721685">
      <w:pPr>
        <w:pStyle w:val="NormalWeb"/>
        <w:shd w:val="clear" w:color="auto" w:fill="FFFFFF"/>
        <w:spacing w:before="0" w:beforeAutospacing="0" w:after="0" w:afterAutospacing="0" w:line="360" w:lineRule="auto"/>
        <w:jc w:val="both"/>
        <w:rPr>
          <w:rFonts w:ascii="Georgia" w:hAnsi="Georgia" w:cs="Arial"/>
        </w:rPr>
      </w:pPr>
      <w:r w:rsidRPr="003052D3">
        <w:rPr>
          <w:rFonts w:ascii="Georgia" w:hAnsi="Georgia" w:cs="Arial"/>
        </w:rPr>
        <w:t>Sur</w:t>
      </w:r>
      <w:r w:rsidR="00F745A6" w:rsidRPr="003052D3">
        <w:rPr>
          <w:rFonts w:ascii="Georgia" w:hAnsi="Georgia" w:cs="Arial"/>
        </w:rPr>
        <w:t xml:space="preserve"> 52 000 m²</w:t>
      </w:r>
      <w:r w:rsidR="006B6710">
        <w:rPr>
          <w:rFonts w:ascii="Georgia" w:hAnsi="Georgia" w:cs="Arial"/>
        </w:rPr>
        <w:t xml:space="preserve"> de bâti</w:t>
      </w:r>
      <w:r w:rsidR="00F745A6" w:rsidRPr="003052D3">
        <w:rPr>
          <w:rFonts w:ascii="Georgia" w:hAnsi="Georgia" w:cs="Arial"/>
        </w:rPr>
        <w:t xml:space="preserve">, </w:t>
      </w:r>
      <w:r w:rsidR="006B6710">
        <w:rPr>
          <w:rFonts w:ascii="Georgia" w:hAnsi="Georgia" w:cs="Arial"/>
        </w:rPr>
        <w:t xml:space="preserve">l’objectif </w:t>
      </w:r>
      <w:r>
        <w:rPr>
          <w:rFonts w:ascii="Georgia" w:hAnsi="Georgia" w:cs="Arial"/>
        </w:rPr>
        <w:t xml:space="preserve">est </w:t>
      </w:r>
      <w:r w:rsidR="006B6710">
        <w:rPr>
          <w:rFonts w:ascii="Georgia" w:hAnsi="Georgia" w:cs="Arial"/>
        </w:rPr>
        <w:t>de</w:t>
      </w:r>
      <w:r w:rsidR="00F745A6" w:rsidRPr="003052D3">
        <w:rPr>
          <w:rFonts w:ascii="Georgia" w:hAnsi="Georgia" w:cs="Arial"/>
        </w:rPr>
        <w:t xml:space="preserve"> développer de nouveaux espaces d’enseignement et administratifs mais également des logements étudiants, un restaurant universitaire, un auditorium ou </w:t>
      </w:r>
      <w:r w:rsidR="00F745A6" w:rsidRPr="003052D3">
        <w:rPr>
          <w:rFonts w:ascii="Georgia" w:hAnsi="Georgia"/>
        </w:rPr>
        <w:t>centre de conférences scientifiques (aula magna)</w:t>
      </w:r>
      <w:r w:rsidR="00F745A6" w:rsidRPr="003052D3">
        <w:rPr>
          <w:rFonts w:ascii="Georgia" w:hAnsi="Georgia" w:cs="Arial"/>
        </w:rPr>
        <w:t>, un learning center, des équipements sportifs (a minima un gymnase),</w:t>
      </w:r>
      <w:r w:rsidR="00F745A6" w:rsidRPr="003052D3">
        <w:rPr>
          <w:rFonts w:ascii="Georgia" w:hAnsi="Georgia"/>
        </w:rPr>
        <w:t xml:space="preserve"> un lieu de Vie et de Savoirs, une maison internationale de la recherche : CY Advanced </w:t>
      </w:r>
      <w:proofErr w:type="spellStart"/>
      <w:r w:rsidR="00F745A6" w:rsidRPr="003052D3">
        <w:rPr>
          <w:rFonts w:ascii="Georgia" w:hAnsi="Georgia"/>
        </w:rPr>
        <w:t>Studies</w:t>
      </w:r>
      <w:proofErr w:type="spellEnd"/>
      <w:r w:rsidR="00F745A6" w:rsidRPr="003052D3">
        <w:rPr>
          <w:rFonts w:ascii="Georgia" w:hAnsi="Georgia"/>
        </w:rPr>
        <w:t>,</w:t>
      </w:r>
      <w:r w:rsidR="00263903" w:rsidRPr="003052D3">
        <w:rPr>
          <w:rFonts w:ascii="Georgia" w:hAnsi="Georgia" w:cs="Arial"/>
        </w:rPr>
        <w:t xml:space="preserve"> et enfin des commerces.</w:t>
      </w:r>
    </w:p>
    <w:p w:rsidR="00721685" w:rsidRPr="003052D3" w:rsidRDefault="00E373C8" w:rsidP="00721685">
      <w:pPr>
        <w:pStyle w:val="NormalWeb"/>
        <w:shd w:val="clear" w:color="auto" w:fill="FFFFFF"/>
        <w:spacing w:before="0" w:beforeAutospacing="0" w:after="0" w:afterAutospacing="0" w:line="360" w:lineRule="auto"/>
        <w:jc w:val="both"/>
        <w:rPr>
          <w:rFonts w:ascii="Georgia" w:hAnsi="Georgia"/>
        </w:rPr>
      </w:pPr>
      <w:r w:rsidRPr="003052D3">
        <w:rPr>
          <w:rFonts w:ascii="Georgia" w:hAnsi="Georgia"/>
        </w:rPr>
        <w:t xml:space="preserve">Le tout aux standards internationaux et parfaitement intégrés au sein de la ville et de ses espaces verts, dont le parc François-Mitterrand qui constitue le centre de ce campus urbain. </w:t>
      </w:r>
    </w:p>
    <w:p w:rsidR="00E373C8" w:rsidRPr="003052D3" w:rsidRDefault="00E373C8" w:rsidP="00721685">
      <w:pPr>
        <w:pStyle w:val="NormalWeb"/>
        <w:shd w:val="clear" w:color="auto" w:fill="FFFFFF"/>
        <w:spacing w:before="0" w:beforeAutospacing="0" w:after="0" w:afterAutospacing="0" w:line="360" w:lineRule="auto"/>
        <w:jc w:val="both"/>
        <w:rPr>
          <w:rFonts w:ascii="Georgia" w:hAnsi="Georgia"/>
        </w:rPr>
      </w:pPr>
      <w:r w:rsidRPr="003052D3">
        <w:rPr>
          <w:rFonts w:ascii="Georgia" w:hAnsi="Georgia"/>
        </w:rPr>
        <w:t>Sans oublier l’enrichissement de l’offre sportive et culturelle, déjà bien présente en cœur de ville et propice au développement de la vie étu</w:t>
      </w:r>
      <w:r w:rsidR="00263903" w:rsidRPr="003052D3">
        <w:rPr>
          <w:rFonts w:ascii="Georgia" w:hAnsi="Georgia"/>
        </w:rPr>
        <w:t>diante.</w:t>
      </w:r>
    </w:p>
    <w:p w:rsidR="00721685" w:rsidRPr="003052D3" w:rsidRDefault="00721685" w:rsidP="00721685">
      <w:pPr>
        <w:pStyle w:val="NormalWeb"/>
        <w:shd w:val="clear" w:color="auto" w:fill="FFFFFF"/>
        <w:spacing w:before="0" w:beforeAutospacing="0" w:after="0" w:afterAutospacing="0" w:line="360" w:lineRule="auto"/>
        <w:jc w:val="both"/>
        <w:rPr>
          <w:rFonts w:ascii="Georgia" w:hAnsi="Georgia"/>
        </w:rPr>
      </w:pPr>
    </w:p>
    <w:p w:rsidR="00721685" w:rsidRPr="003052D3" w:rsidRDefault="00721685" w:rsidP="00721685">
      <w:pPr>
        <w:pStyle w:val="NormalWeb"/>
        <w:shd w:val="clear" w:color="auto" w:fill="FFFFFF"/>
        <w:spacing w:before="0" w:beforeAutospacing="0" w:after="0" w:afterAutospacing="0" w:line="360" w:lineRule="auto"/>
        <w:jc w:val="both"/>
        <w:rPr>
          <w:rFonts w:ascii="Georgia" w:hAnsi="Georgia"/>
          <w:b/>
          <w:color w:val="2F5496" w:themeColor="accent5" w:themeShade="BF"/>
        </w:rPr>
      </w:pPr>
      <w:r w:rsidRPr="003052D3">
        <w:rPr>
          <w:rFonts w:ascii="Georgia" w:hAnsi="Georgia"/>
          <w:b/>
          <w:color w:val="2F5496" w:themeColor="accent5" w:themeShade="BF"/>
        </w:rPr>
        <w:t>&gt;&gt; Une gouvernance unique</w:t>
      </w:r>
    </w:p>
    <w:p w:rsidR="00721685" w:rsidRDefault="00721685" w:rsidP="00721685">
      <w:pPr>
        <w:pStyle w:val="NormalWeb"/>
        <w:shd w:val="clear" w:color="auto" w:fill="FFFFFF"/>
        <w:spacing w:before="0" w:beforeAutospacing="0" w:after="0" w:afterAutospacing="0" w:line="360" w:lineRule="auto"/>
        <w:jc w:val="both"/>
        <w:rPr>
          <w:rFonts w:ascii="Georgia" w:hAnsi="Georgia"/>
        </w:rPr>
      </w:pPr>
      <w:r w:rsidRPr="003052D3">
        <w:rPr>
          <w:rFonts w:ascii="Georgia" w:hAnsi="Georgia"/>
        </w:rPr>
        <w:t>La gouvernance unique et inédite qui a été mise en place témoigne de l’originalité et de la portée de la démarche : une association réunit l’État, les Établissements d’Enseignement Supérieur, la Région Île-de-France, le Département du Val-d’Oise, la Communauté d’agglomération de Cergy-Pontoise, les Villes de Cergy, Neuville et Po</w:t>
      </w:r>
      <w:r w:rsidR="00D96DA3" w:rsidRPr="003052D3">
        <w:rPr>
          <w:rFonts w:ascii="Georgia" w:hAnsi="Georgia"/>
        </w:rPr>
        <w:t>ntoise, et la Caisse des Dépôts</w:t>
      </w:r>
      <w:r w:rsidRPr="003052D3">
        <w:rPr>
          <w:rFonts w:ascii="Georgia" w:hAnsi="Georgia"/>
        </w:rPr>
        <w:t>.</w:t>
      </w:r>
    </w:p>
    <w:p w:rsidR="00E12AC9" w:rsidRDefault="00E12AC9" w:rsidP="00721685">
      <w:pPr>
        <w:pStyle w:val="NormalWeb"/>
        <w:shd w:val="clear" w:color="auto" w:fill="FFFFFF"/>
        <w:spacing w:before="0" w:beforeAutospacing="0" w:after="0" w:afterAutospacing="0" w:line="360" w:lineRule="auto"/>
        <w:jc w:val="both"/>
        <w:rPr>
          <w:rFonts w:ascii="Georgia" w:hAnsi="Georgia"/>
        </w:rPr>
      </w:pPr>
    </w:p>
    <w:p w:rsidR="00E12AC9" w:rsidRPr="003052D3" w:rsidRDefault="00E12AC9" w:rsidP="00721685">
      <w:pPr>
        <w:pStyle w:val="NormalWeb"/>
        <w:shd w:val="clear" w:color="auto" w:fill="FFFFFF"/>
        <w:spacing w:before="0" w:beforeAutospacing="0" w:after="0" w:afterAutospacing="0" w:line="360" w:lineRule="auto"/>
        <w:jc w:val="both"/>
        <w:rPr>
          <w:rFonts w:ascii="Georgia" w:hAnsi="Georgia"/>
        </w:rPr>
      </w:pPr>
    </w:p>
    <w:p w:rsidR="00DF7E97" w:rsidRPr="003052D3" w:rsidRDefault="00DF7E97" w:rsidP="00721685">
      <w:pPr>
        <w:pStyle w:val="NormalWeb"/>
        <w:shd w:val="clear" w:color="auto" w:fill="FFFFFF"/>
        <w:spacing w:before="0" w:beforeAutospacing="0" w:after="0" w:afterAutospacing="0" w:line="360" w:lineRule="auto"/>
        <w:jc w:val="both"/>
        <w:rPr>
          <w:rFonts w:ascii="Georgia" w:hAnsi="Georgia"/>
        </w:rPr>
      </w:pPr>
    </w:p>
    <w:p w:rsidR="005E4FA3" w:rsidRPr="003052D3" w:rsidRDefault="005E4FA3" w:rsidP="00721685">
      <w:pPr>
        <w:pBdr>
          <w:top w:val="single" w:sz="4" w:space="1" w:color="auto"/>
          <w:left w:val="single" w:sz="4" w:space="4" w:color="auto"/>
          <w:bottom w:val="single" w:sz="4" w:space="1" w:color="auto"/>
          <w:right w:val="single" w:sz="4" w:space="4" w:color="auto"/>
        </w:pBdr>
        <w:shd w:val="clear" w:color="auto" w:fill="FFFFFF"/>
        <w:spacing w:after="0"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2F5496" w:themeColor="accent5" w:themeShade="BF"/>
          <w:sz w:val="24"/>
          <w:szCs w:val="24"/>
          <w:bdr w:val="none" w:sz="0" w:space="0" w:color="auto" w:frame="1"/>
          <w:lang w:eastAsia="fr-FR"/>
        </w:rPr>
        <w:t>CY Campus en chiffres</w:t>
      </w:r>
    </w:p>
    <w:p w:rsidR="005E4FA3" w:rsidRPr="003052D3" w:rsidRDefault="005E4FA3" w:rsidP="00721685">
      <w:pPr>
        <w:pBdr>
          <w:top w:val="single" w:sz="4" w:space="1" w:color="auto"/>
          <w:left w:val="single" w:sz="4" w:space="4" w:color="auto"/>
          <w:bottom w:val="single" w:sz="4" w:space="1" w:color="auto"/>
          <w:right w:val="single" w:sz="4" w:space="4" w:color="auto"/>
        </w:pBdr>
        <w:shd w:val="clear" w:color="auto" w:fill="FFFFFF"/>
        <w:spacing w:after="0"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000000"/>
          <w:sz w:val="24"/>
          <w:szCs w:val="24"/>
          <w:bdr w:val="none" w:sz="0" w:space="0" w:color="auto" w:frame="1"/>
          <w:lang w:eastAsia="fr-FR"/>
        </w:rPr>
        <w:t>13</w:t>
      </w:r>
      <w:r w:rsidRPr="003052D3">
        <w:rPr>
          <w:rFonts w:ascii="Georgia" w:eastAsia="Times New Roman" w:hAnsi="Georgia" w:cs="Times New Roman"/>
          <w:color w:val="000000"/>
          <w:sz w:val="24"/>
          <w:szCs w:val="24"/>
          <w:lang w:eastAsia="fr-FR"/>
        </w:rPr>
        <w:t> établissements d’enseignement supérieur et de recherche : CY Cergy Paris Université (dont ILEPS et EPSS), ESSEC, ENSAPC, EBI, ECAM-EPMI, ITESCIA, ENSEA, ESIEE, HOLISTEA, IFSI, ECOTEC</w:t>
      </w:r>
    </w:p>
    <w:p w:rsidR="00E12AC9" w:rsidRDefault="005E4FA3" w:rsidP="001B452A">
      <w:pPr>
        <w:pBdr>
          <w:top w:val="single" w:sz="4" w:space="1" w:color="auto"/>
          <w:left w:val="single" w:sz="4" w:space="4" w:color="auto"/>
          <w:bottom w:val="single" w:sz="4" w:space="1" w:color="auto"/>
          <w:right w:val="single" w:sz="4" w:space="4" w:color="auto"/>
        </w:pBdr>
        <w:shd w:val="clear" w:color="auto" w:fill="FFFFFF"/>
        <w:spacing w:after="0"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000000"/>
          <w:sz w:val="24"/>
          <w:szCs w:val="24"/>
          <w:bdr w:val="none" w:sz="0" w:space="0" w:color="auto" w:frame="1"/>
          <w:lang w:eastAsia="fr-FR"/>
        </w:rPr>
        <w:t>1500</w:t>
      </w:r>
      <w:r w:rsidRPr="003052D3">
        <w:rPr>
          <w:rFonts w:ascii="Georgia" w:eastAsia="Times New Roman" w:hAnsi="Georgia" w:cs="Times New Roman"/>
          <w:color w:val="000000"/>
          <w:sz w:val="24"/>
          <w:szCs w:val="24"/>
          <w:lang w:eastAsia="fr-FR"/>
        </w:rPr>
        <w:t> chercheurs</w:t>
      </w:r>
      <w:r w:rsidR="00721685" w:rsidRPr="003052D3">
        <w:rPr>
          <w:rFonts w:ascii="Georgia" w:eastAsia="Times New Roman" w:hAnsi="Georgia" w:cs="Times New Roman"/>
          <w:color w:val="000000"/>
          <w:sz w:val="24"/>
          <w:szCs w:val="24"/>
          <w:lang w:eastAsia="fr-FR"/>
        </w:rPr>
        <w:t> ; 23 laboratoire</w:t>
      </w:r>
      <w:r w:rsidR="001B452A" w:rsidRPr="003052D3">
        <w:rPr>
          <w:rFonts w:ascii="Georgia" w:eastAsia="Times New Roman" w:hAnsi="Georgia" w:cs="Times New Roman"/>
          <w:color w:val="000000"/>
          <w:sz w:val="24"/>
          <w:szCs w:val="24"/>
          <w:lang w:eastAsia="fr-FR"/>
        </w:rPr>
        <w:t>s</w:t>
      </w:r>
      <w:r w:rsidR="00721685" w:rsidRPr="003052D3">
        <w:rPr>
          <w:rFonts w:ascii="Georgia" w:eastAsia="Times New Roman" w:hAnsi="Georgia" w:cs="Times New Roman"/>
          <w:color w:val="000000"/>
          <w:sz w:val="24"/>
          <w:szCs w:val="24"/>
          <w:lang w:eastAsia="fr-FR"/>
        </w:rPr>
        <w:t>, 100 chercheurs étrangers accueillis</w:t>
      </w:r>
      <w:r w:rsidR="001B452A" w:rsidRPr="003052D3">
        <w:rPr>
          <w:rFonts w:ascii="Georgia" w:eastAsia="Times New Roman" w:hAnsi="Georgia" w:cs="Times New Roman"/>
          <w:color w:val="000000"/>
          <w:sz w:val="24"/>
          <w:szCs w:val="24"/>
          <w:lang w:eastAsia="fr-FR"/>
        </w:rPr>
        <w:t xml:space="preserve">, </w:t>
      </w:r>
    </w:p>
    <w:p w:rsidR="00E12AC9" w:rsidRDefault="001B452A" w:rsidP="001B452A">
      <w:pPr>
        <w:pBdr>
          <w:top w:val="single" w:sz="4" w:space="1" w:color="auto"/>
          <w:left w:val="single" w:sz="4" w:space="4" w:color="auto"/>
          <w:bottom w:val="single" w:sz="4" w:space="1" w:color="auto"/>
          <w:right w:val="single" w:sz="4" w:space="4" w:color="auto"/>
        </w:pBdr>
        <w:shd w:val="clear" w:color="auto" w:fill="FFFFFF"/>
        <w:spacing w:after="0"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000000"/>
          <w:sz w:val="24"/>
          <w:szCs w:val="24"/>
          <w:bdr w:val="none" w:sz="0" w:space="0" w:color="auto" w:frame="1"/>
          <w:lang w:eastAsia="fr-FR"/>
        </w:rPr>
        <w:t>4,5 km²</w:t>
      </w:r>
      <w:r w:rsidRPr="003052D3">
        <w:rPr>
          <w:rFonts w:ascii="Georgia" w:eastAsia="Times New Roman" w:hAnsi="Georgia" w:cs="Times New Roman"/>
          <w:color w:val="000000"/>
          <w:sz w:val="24"/>
          <w:szCs w:val="24"/>
          <w:lang w:eastAsia="fr-FR"/>
        </w:rPr>
        <w:t xml:space="preserve"> de surface au cœur de Cergy-Pontoise ; </w:t>
      </w:r>
    </w:p>
    <w:p w:rsidR="00671887" w:rsidRPr="003052D3" w:rsidRDefault="005E4FA3" w:rsidP="001B452A">
      <w:pPr>
        <w:pBdr>
          <w:top w:val="single" w:sz="4" w:space="1" w:color="auto"/>
          <w:left w:val="single" w:sz="4" w:space="4" w:color="auto"/>
          <w:bottom w:val="single" w:sz="4" w:space="1" w:color="auto"/>
          <w:right w:val="single" w:sz="4" w:space="4" w:color="auto"/>
        </w:pBdr>
        <w:shd w:val="clear" w:color="auto" w:fill="FFFFFF"/>
        <w:spacing w:after="0" w:line="360" w:lineRule="auto"/>
        <w:jc w:val="both"/>
        <w:textAlignment w:val="baseline"/>
        <w:rPr>
          <w:rFonts w:ascii="Georgia" w:eastAsia="Times New Roman" w:hAnsi="Georgia" w:cs="Times New Roman"/>
          <w:color w:val="000000"/>
          <w:sz w:val="24"/>
          <w:szCs w:val="24"/>
          <w:lang w:eastAsia="fr-FR"/>
        </w:rPr>
      </w:pPr>
      <w:r w:rsidRPr="003052D3">
        <w:rPr>
          <w:rFonts w:ascii="Georgia" w:eastAsia="Times New Roman" w:hAnsi="Georgia" w:cs="Times New Roman"/>
          <w:b/>
          <w:bCs/>
          <w:color w:val="000000"/>
          <w:sz w:val="24"/>
          <w:szCs w:val="24"/>
          <w:bdr w:val="none" w:sz="0" w:space="0" w:color="auto" w:frame="1"/>
          <w:lang w:eastAsia="fr-FR"/>
        </w:rPr>
        <w:t>1 milliard €</w:t>
      </w:r>
      <w:r w:rsidRPr="003052D3">
        <w:rPr>
          <w:rFonts w:ascii="Georgia" w:eastAsia="Times New Roman" w:hAnsi="Georgia" w:cs="Times New Roman"/>
          <w:color w:val="000000"/>
          <w:sz w:val="24"/>
          <w:szCs w:val="24"/>
          <w:lang w:eastAsia="fr-FR"/>
        </w:rPr>
        <w:t> d’investissement public et privé sur </w:t>
      </w:r>
      <w:r w:rsidRPr="003052D3">
        <w:rPr>
          <w:rFonts w:ascii="Georgia" w:eastAsia="Times New Roman" w:hAnsi="Georgia" w:cs="Times New Roman"/>
          <w:b/>
          <w:bCs/>
          <w:color w:val="000000"/>
          <w:sz w:val="24"/>
          <w:szCs w:val="24"/>
          <w:bdr w:val="none" w:sz="0" w:space="0" w:color="auto" w:frame="1"/>
          <w:lang w:eastAsia="fr-FR"/>
        </w:rPr>
        <w:t>15 ans</w:t>
      </w:r>
      <w:r w:rsidR="00721685" w:rsidRPr="003052D3">
        <w:rPr>
          <w:rFonts w:ascii="Georgia" w:eastAsia="Times New Roman" w:hAnsi="Georgia" w:cs="Times New Roman"/>
          <w:b/>
          <w:bCs/>
          <w:color w:val="000000"/>
          <w:sz w:val="24"/>
          <w:szCs w:val="24"/>
          <w:bdr w:val="none" w:sz="0" w:space="0" w:color="auto" w:frame="1"/>
          <w:lang w:eastAsia="fr-FR"/>
        </w:rPr>
        <w:t xml:space="preserve"> (2015-2030)</w:t>
      </w:r>
    </w:p>
    <w:p w:rsidR="003052D3" w:rsidRDefault="003052D3" w:rsidP="003052D3">
      <w:pPr>
        <w:pStyle w:val="Paragraphedeliste"/>
        <w:shd w:val="clear" w:color="auto" w:fill="FFFFFF"/>
        <w:spacing w:after="0" w:line="360" w:lineRule="auto"/>
        <w:ind w:left="284"/>
        <w:jc w:val="both"/>
        <w:textAlignment w:val="baseline"/>
        <w:rPr>
          <w:rFonts w:ascii="Georgia" w:eastAsia="Times New Roman" w:hAnsi="Georgia" w:cs="Times New Roman"/>
          <w:color w:val="2F5496" w:themeColor="accent5" w:themeShade="BF"/>
          <w:sz w:val="24"/>
          <w:szCs w:val="24"/>
          <w:lang w:eastAsia="fr-FR"/>
        </w:rPr>
      </w:pPr>
    </w:p>
    <w:p w:rsidR="004F7DE4" w:rsidRPr="003052D3" w:rsidRDefault="004F7DE4" w:rsidP="003052D3">
      <w:pPr>
        <w:pStyle w:val="Paragraphedeliste"/>
        <w:shd w:val="clear" w:color="auto" w:fill="FFFFFF"/>
        <w:spacing w:after="0" w:line="360" w:lineRule="auto"/>
        <w:ind w:left="284"/>
        <w:jc w:val="both"/>
        <w:textAlignment w:val="baseline"/>
        <w:rPr>
          <w:rFonts w:ascii="Georgia" w:eastAsia="Times New Roman" w:hAnsi="Georgia" w:cs="Times New Roman"/>
          <w:color w:val="2F5496" w:themeColor="accent5" w:themeShade="BF"/>
          <w:sz w:val="24"/>
          <w:szCs w:val="24"/>
          <w:lang w:eastAsia="fr-FR"/>
        </w:rPr>
      </w:pPr>
    </w:p>
    <w:p w:rsidR="00671887" w:rsidRPr="003052D3" w:rsidRDefault="00077DA8" w:rsidP="00DF7E97">
      <w:pPr>
        <w:pStyle w:val="Paragraphedeliste"/>
        <w:numPr>
          <w:ilvl w:val="0"/>
          <w:numId w:val="9"/>
        </w:numPr>
        <w:pBdr>
          <w:bottom w:val="single" w:sz="4" w:space="1" w:color="auto"/>
        </w:pBdr>
        <w:shd w:val="clear" w:color="auto" w:fill="FFFFFF"/>
        <w:spacing w:after="0" w:line="360" w:lineRule="auto"/>
        <w:ind w:left="284"/>
        <w:jc w:val="both"/>
        <w:textAlignment w:val="baseline"/>
        <w:rPr>
          <w:rFonts w:ascii="Georgia" w:eastAsia="Times New Roman" w:hAnsi="Georgia" w:cs="Times New Roman"/>
          <w:color w:val="2F5496" w:themeColor="accent5" w:themeShade="BF"/>
          <w:sz w:val="28"/>
          <w:szCs w:val="24"/>
          <w:lang w:eastAsia="fr-FR"/>
        </w:rPr>
      </w:pPr>
      <w:r w:rsidRPr="003052D3">
        <w:rPr>
          <w:rFonts w:ascii="Georgia" w:hAnsi="Georgia"/>
          <w:color w:val="2F5496" w:themeColor="accent5" w:themeShade="BF"/>
          <w:sz w:val="28"/>
          <w:szCs w:val="24"/>
        </w:rPr>
        <w:t xml:space="preserve">Nous avons créé la Turbine, </w:t>
      </w:r>
      <w:r w:rsidR="00671887" w:rsidRPr="003052D3">
        <w:rPr>
          <w:rFonts w:ascii="Georgia" w:hAnsi="Georgia"/>
          <w:color w:val="2F5496" w:themeColor="accent5" w:themeShade="BF"/>
          <w:sz w:val="28"/>
          <w:szCs w:val="24"/>
        </w:rPr>
        <w:t>nouveau lieu de l’entreprenariat et de l’innovation.</w:t>
      </w:r>
    </w:p>
    <w:p w:rsidR="00DF7E97" w:rsidRPr="003052D3" w:rsidRDefault="00DF7E97" w:rsidP="00DF7E97">
      <w:pPr>
        <w:spacing w:after="0" w:line="360" w:lineRule="auto"/>
        <w:ind w:left="284"/>
        <w:jc w:val="both"/>
        <w:rPr>
          <w:rFonts w:ascii="Georgia" w:hAnsi="Georgia" w:cs="Arial"/>
          <w:bCs/>
          <w:color w:val="000000"/>
          <w:sz w:val="24"/>
          <w:szCs w:val="24"/>
          <w:shd w:val="clear" w:color="auto" w:fill="FFFFFF"/>
        </w:rPr>
      </w:pPr>
    </w:p>
    <w:p w:rsidR="001B452A" w:rsidRPr="00576FA1" w:rsidRDefault="001B452A" w:rsidP="001B452A">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b/>
          <w:sz w:val="24"/>
          <w:szCs w:val="24"/>
        </w:rPr>
      </w:pPr>
      <w:r w:rsidRPr="00576FA1">
        <w:rPr>
          <w:rFonts w:ascii="Georgia" w:hAnsi="Georgia" w:cs="Arial"/>
          <w:b/>
          <w:color w:val="2F5496" w:themeColor="accent5" w:themeShade="BF"/>
          <w:sz w:val="24"/>
          <w:szCs w:val="24"/>
        </w:rPr>
        <w:t>Contexte</w:t>
      </w:r>
    </w:p>
    <w:p w:rsidR="001B452A" w:rsidRPr="003052D3" w:rsidRDefault="001B452A" w:rsidP="001B452A">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3052D3">
        <w:rPr>
          <w:rFonts w:ascii="Georgia" w:hAnsi="Georgia" w:cs="Arial"/>
          <w:sz w:val="24"/>
          <w:szCs w:val="24"/>
        </w:rPr>
        <w:t xml:space="preserve">Le Département a créé, dès 1985, un réseau départemental de pépinières et incubateurs d’entreprises, constitué d’une demi-douzaine de sites dans le Val d’Oise (à Cergy, Neuville, Sannois, Franconville…), </w:t>
      </w:r>
      <w:r w:rsidRPr="003052D3">
        <w:rPr>
          <w:rFonts w:ascii="Georgia" w:hAnsi="Georgia" w:cs="Arial"/>
          <w:sz w:val="24"/>
          <w:szCs w:val="24"/>
        </w:rPr>
        <w:lastRenderedPageBreak/>
        <w:t xml:space="preserve">l’objectif était </w:t>
      </w:r>
      <w:r w:rsidR="002277EC">
        <w:rPr>
          <w:rFonts w:ascii="Georgia" w:hAnsi="Georgia" w:cs="Arial"/>
          <w:sz w:val="24"/>
          <w:szCs w:val="24"/>
        </w:rPr>
        <w:t xml:space="preserve">de </w:t>
      </w:r>
      <w:r w:rsidRPr="003052D3">
        <w:rPr>
          <w:rFonts w:ascii="Georgia" w:hAnsi="Georgia" w:cs="Arial"/>
          <w:sz w:val="24"/>
          <w:szCs w:val="24"/>
        </w:rPr>
        <w:t>favoriser le développement économique</w:t>
      </w:r>
      <w:r w:rsidR="002277EC">
        <w:rPr>
          <w:rFonts w:ascii="Georgia" w:hAnsi="Georgia" w:cs="Arial"/>
          <w:sz w:val="24"/>
          <w:szCs w:val="24"/>
        </w:rPr>
        <w:t xml:space="preserve"> du territoire</w:t>
      </w:r>
      <w:r w:rsidRPr="003052D3">
        <w:rPr>
          <w:rFonts w:ascii="Georgia" w:hAnsi="Georgia" w:cs="Arial"/>
          <w:sz w:val="24"/>
          <w:szCs w:val="24"/>
        </w:rPr>
        <w:t>, la création d’emplois et de diffuser une dynamique entrepreneuriale sur l’ensemble du territoire.</w:t>
      </w:r>
    </w:p>
    <w:p w:rsidR="001B452A" w:rsidRPr="003052D3" w:rsidRDefault="001B452A" w:rsidP="001B452A">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3052D3">
        <w:rPr>
          <w:rFonts w:ascii="Georgia" w:hAnsi="Georgia" w:cs="Arial"/>
          <w:sz w:val="24"/>
          <w:szCs w:val="24"/>
        </w:rPr>
        <w:t>Les établissements du pôle supérieur valdoisien contribuent de longue date à cette dynamique entrepreneuriale avec notamment l’incubateur Val d’Oise incubation mutualisé entre les établissements ou l’incubateur académique ESSEC Ventures qui est un des plus performants en France.</w:t>
      </w:r>
    </w:p>
    <w:p w:rsidR="001B452A" w:rsidRPr="003052D3" w:rsidRDefault="001B452A" w:rsidP="001B452A">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sz w:val="24"/>
          <w:szCs w:val="24"/>
        </w:rPr>
      </w:pPr>
      <w:r w:rsidRPr="003052D3">
        <w:rPr>
          <w:rFonts w:ascii="Georgia" w:hAnsi="Georgia" w:cs="Arial"/>
          <w:sz w:val="24"/>
          <w:szCs w:val="24"/>
        </w:rPr>
        <w:t>Cette dynamique s’est récemment consolidé avec la forte croissance du PEPITE valdoisien - Pôle Etudiant Pour l’Innovation, le Transfert et l’Entrepreneuriat, qui est devenu le 1</w:t>
      </w:r>
      <w:r w:rsidRPr="003052D3">
        <w:rPr>
          <w:rFonts w:ascii="Georgia" w:hAnsi="Georgia" w:cs="Arial"/>
          <w:sz w:val="24"/>
          <w:szCs w:val="24"/>
          <w:vertAlign w:val="superscript"/>
        </w:rPr>
        <w:t>er</w:t>
      </w:r>
      <w:r w:rsidRPr="003052D3">
        <w:rPr>
          <w:rFonts w:ascii="Georgia" w:hAnsi="Georgia" w:cs="Arial"/>
          <w:sz w:val="24"/>
          <w:szCs w:val="24"/>
        </w:rPr>
        <w:t xml:space="preserve"> PEPITE de France en nombre d’étudiants-entrepreneurs.</w:t>
      </w:r>
    </w:p>
    <w:p w:rsidR="001B452A" w:rsidRPr="003052D3" w:rsidRDefault="001B452A" w:rsidP="00671887">
      <w:pPr>
        <w:spacing w:after="0" w:line="360" w:lineRule="auto"/>
        <w:jc w:val="both"/>
        <w:rPr>
          <w:rFonts w:ascii="Georgia" w:hAnsi="Georgia" w:cs="Arial"/>
          <w:bCs/>
          <w:color w:val="000000"/>
          <w:sz w:val="24"/>
          <w:szCs w:val="24"/>
          <w:shd w:val="clear" w:color="auto" w:fill="FFFFFF"/>
        </w:rPr>
      </w:pPr>
    </w:p>
    <w:p w:rsidR="00671887" w:rsidRPr="003052D3" w:rsidRDefault="00671887" w:rsidP="00671887">
      <w:pPr>
        <w:spacing w:after="0" w:line="360" w:lineRule="auto"/>
        <w:jc w:val="both"/>
        <w:rPr>
          <w:rFonts w:ascii="Georgia" w:hAnsi="Georgia" w:cs="Arial"/>
          <w:bCs/>
          <w:color w:val="000000"/>
          <w:sz w:val="24"/>
          <w:szCs w:val="24"/>
          <w:shd w:val="clear" w:color="auto" w:fill="FFFFFF"/>
        </w:rPr>
      </w:pPr>
      <w:r w:rsidRPr="003052D3">
        <w:rPr>
          <w:rFonts w:ascii="Georgia" w:hAnsi="Georgia" w:cs="Arial"/>
          <w:bCs/>
          <w:color w:val="000000"/>
          <w:sz w:val="24"/>
          <w:szCs w:val="24"/>
          <w:shd w:val="clear" w:color="auto" w:fill="FFFFFF"/>
        </w:rPr>
        <w:t xml:space="preserve">A la fois incubateur, pépinière et hôtel d’entreprises, </w:t>
      </w:r>
      <w:r w:rsidRPr="003052D3">
        <w:rPr>
          <w:rFonts w:ascii="Georgia" w:hAnsi="Georgia" w:cs="Arial"/>
          <w:b/>
          <w:bCs/>
          <w:color w:val="2F5496" w:themeColor="accent5" w:themeShade="BF"/>
          <w:sz w:val="24"/>
          <w:szCs w:val="24"/>
          <w:shd w:val="clear" w:color="auto" w:fill="FFFFFF"/>
        </w:rPr>
        <w:t>la Turbine</w:t>
      </w:r>
      <w:r w:rsidRPr="003052D3">
        <w:rPr>
          <w:rFonts w:ascii="Georgia" w:hAnsi="Georgia" w:cs="Arial"/>
          <w:bCs/>
          <w:color w:val="2F5496" w:themeColor="accent5" w:themeShade="BF"/>
          <w:sz w:val="24"/>
          <w:szCs w:val="24"/>
          <w:shd w:val="clear" w:color="auto" w:fill="FFFFFF"/>
        </w:rPr>
        <w:t xml:space="preserve"> </w:t>
      </w:r>
      <w:r w:rsidRPr="003052D3">
        <w:rPr>
          <w:rFonts w:ascii="Georgia" w:hAnsi="Georgia" w:cs="Arial"/>
          <w:bCs/>
          <w:color w:val="000000"/>
          <w:sz w:val="24"/>
          <w:szCs w:val="24"/>
          <w:shd w:val="clear" w:color="auto" w:fill="FFFFFF"/>
        </w:rPr>
        <w:t xml:space="preserve">est née de l’ambition partagée entre la Communauté d’agglomération de Cergy-Pontoise et le Conseil départemental du Val d’Oise de créer un écosystème entrepreneurial de premier plan au niveau départemental et régional. Elle compte 6 500m² dédiés à l’entrepreneuriat, à l’innovation et à la créativité. </w:t>
      </w:r>
    </w:p>
    <w:p w:rsidR="00671887" w:rsidRPr="003052D3" w:rsidRDefault="00671887" w:rsidP="00671887">
      <w:pPr>
        <w:spacing w:after="0" w:line="360" w:lineRule="auto"/>
        <w:jc w:val="both"/>
        <w:rPr>
          <w:rFonts w:ascii="Georgia" w:hAnsi="Georgia" w:cs="Arial"/>
          <w:bCs/>
          <w:color w:val="000000"/>
          <w:sz w:val="24"/>
          <w:szCs w:val="24"/>
          <w:shd w:val="clear" w:color="auto" w:fill="FFFFFF"/>
        </w:rPr>
      </w:pPr>
    </w:p>
    <w:p w:rsidR="00671887" w:rsidRPr="003052D3" w:rsidRDefault="00671887" w:rsidP="00671887">
      <w:pPr>
        <w:spacing w:after="0" w:line="360" w:lineRule="auto"/>
        <w:jc w:val="both"/>
        <w:rPr>
          <w:rFonts w:ascii="Georgia" w:hAnsi="Georgia" w:cs="Arial"/>
          <w:bCs/>
          <w:color w:val="000000"/>
          <w:sz w:val="24"/>
          <w:szCs w:val="24"/>
          <w:shd w:val="clear" w:color="auto" w:fill="FFFFFF"/>
        </w:rPr>
      </w:pPr>
      <w:r w:rsidRPr="003052D3">
        <w:rPr>
          <w:rFonts w:ascii="Georgia" w:hAnsi="Georgia" w:cs="Arial"/>
          <w:bCs/>
          <w:color w:val="000000"/>
          <w:sz w:val="24"/>
          <w:szCs w:val="24"/>
          <w:shd w:val="clear" w:color="auto" w:fill="FFFFFF"/>
        </w:rPr>
        <w:t xml:space="preserve"> </w:t>
      </w:r>
      <w:r w:rsidRPr="003052D3">
        <w:rPr>
          <w:rFonts w:ascii="Georgia" w:hAnsi="Georgia"/>
          <w:b/>
          <w:color w:val="2F5496" w:themeColor="accent5" w:themeShade="BF"/>
          <w:sz w:val="24"/>
          <w:szCs w:val="24"/>
        </w:rPr>
        <w:t xml:space="preserve">« The place to </w:t>
      </w:r>
      <w:proofErr w:type="spellStart"/>
      <w:r w:rsidRPr="003052D3">
        <w:rPr>
          <w:rFonts w:ascii="Georgia" w:hAnsi="Georgia"/>
          <w:b/>
          <w:color w:val="2F5496" w:themeColor="accent5" w:themeShade="BF"/>
          <w:sz w:val="24"/>
          <w:szCs w:val="24"/>
        </w:rPr>
        <w:t>biz</w:t>
      </w:r>
      <w:proofErr w:type="spellEnd"/>
      <w:r w:rsidRPr="003052D3">
        <w:rPr>
          <w:rFonts w:ascii="Georgia" w:hAnsi="Georgia"/>
          <w:b/>
          <w:color w:val="2F5496" w:themeColor="accent5" w:themeShade="BF"/>
          <w:sz w:val="24"/>
          <w:szCs w:val="24"/>
        </w:rPr>
        <w:t> »</w:t>
      </w:r>
    </w:p>
    <w:p w:rsidR="00671887" w:rsidRPr="003052D3" w:rsidRDefault="00671887" w:rsidP="00671887">
      <w:pPr>
        <w:spacing w:after="0" w:line="360" w:lineRule="auto"/>
        <w:jc w:val="both"/>
        <w:rPr>
          <w:rFonts w:ascii="Georgia" w:hAnsi="Georgia"/>
          <w:sz w:val="24"/>
          <w:szCs w:val="24"/>
        </w:rPr>
      </w:pPr>
      <w:r w:rsidRPr="003052D3">
        <w:rPr>
          <w:rFonts w:ascii="Georgia" w:hAnsi="Georgia" w:cs="Arial"/>
          <w:bCs/>
          <w:color w:val="000000"/>
          <w:sz w:val="24"/>
          <w:szCs w:val="24"/>
          <w:shd w:val="clear" w:color="auto" w:fill="FFFFFF"/>
        </w:rPr>
        <w:t>C'est un lieu de rencontre, d’échange et d’innovation connecté à l’écosystème local et au monde académique. A ce titre, la Turbine est une des briques de CY Campus, son</w:t>
      </w:r>
      <w:r w:rsidRPr="003052D3">
        <w:rPr>
          <w:rFonts w:ascii="Georgia" w:hAnsi="Georgia"/>
          <w:b/>
          <w:color w:val="2F5496" w:themeColor="accent5" w:themeShade="BF"/>
          <w:sz w:val="24"/>
          <w:szCs w:val="24"/>
        </w:rPr>
        <w:t xml:space="preserve"> business center, </w:t>
      </w:r>
      <w:r w:rsidRPr="003052D3">
        <w:rPr>
          <w:rFonts w:ascii="Georgia" w:hAnsi="Georgia" w:cs="Arial"/>
          <w:bCs/>
          <w:color w:val="000000"/>
          <w:sz w:val="24"/>
          <w:szCs w:val="24"/>
          <w:shd w:val="clear" w:color="auto" w:fill="FFFFFF"/>
        </w:rPr>
        <w:t xml:space="preserve"> et opère des synergies avec </w:t>
      </w:r>
      <w:r w:rsidRPr="003052D3">
        <w:rPr>
          <w:rFonts w:ascii="Georgia" w:hAnsi="Georgia"/>
          <w:sz w:val="24"/>
          <w:szCs w:val="24"/>
        </w:rPr>
        <w:t>le FabLab de Cergy, l’incubateur de l’abbaye de Maubuisson et celui des ateliers de production de Chennevières, à Saint Ouen l’Aumône.</w:t>
      </w:r>
    </w:p>
    <w:p w:rsidR="00671887" w:rsidRPr="003052D3" w:rsidRDefault="00671887" w:rsidP="00671887">
      <w:pPr>
        <w:spacing w:after="0" w:line="360" w:lineRule="auto"/>
        <w:jc w:val="both"/>
        <w:rPr>
          <w:rFonts w:ascii="Georgia" w:hAnsi="Georgia" w:cs="Arial"/>
          <w:bCs/>
          <w:color w:val="000000"/>
          <w:sz w:val="24"/>
          <w:szCs w:val="24"/>
          <w:shd w:val="clear" w:color="auto" w:fill="FFFFFF"/>
        </w:rPr>
      </w:pPr>
    </w:p>
    <w:p w:rsidR="00671887" w:rsidRPr="00576FA1" w:rsidRDefault="00671887" w:rsidP="00DF7E9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b/>
          <w:bCs/>
          <w:color w:val="2F5496" w:themeColor="accent5" w:themeShade="BF"/>
          <w:sz w:val="24"/>
          <w:szCs w:val="24"/>
          <w:shd w:val="clear" w:color="auto" w:fill="FFFFFF"/>
        </w:rPr>
      </w:pPr>
      <w:proofErr w:type="gramStart"/>
      <w:r w:rsidRPr="00576FA1">
        <w:rPr>
          <w:rFonts w:ascii="Georgia" w:hAnsi="Georgia" w:cs="Arial"/>
          <w:b/>
          <w:bCs/>
          <w:color w:val="2F5496" w:themeColor="accent5" w:themeShade="BF"/>
          <w:sz w:val="24"/>
          <w:szCs w:val="24"/>
          <w:shd w:val="clear" w:color="auto" w:fill="FFFFFF"/>
        </w:rPr>
        <w:t>Chiffres</w:t>
      </w:r>
      <w:proofErr w:type="gramEnd"/>
      <w:r w:rsidRPr="00576FA1">
        <w:rPr>
          <w:rFonts w:ascii="Georgia" w:hAnsi="Georgia" w:cs="Arial"/>
          <w:b/>
          <w:bCs/>
          <w:color w:val="2F5496" w:themeColor="accent5" w:themeShade="BF"/>
          <w:sz w:val="24"/>
          <w:szCs w:val="24"/>
          <w:shd w:val="clear" w:color="auto" w:fill="FFFFFF"/>
        </w:rPr>
        <w:t xml:space="preserve"> : </w:t>
      </w:r>
    </w:p>
    <w:p w:rsidR="00671887" w:rsidRPr="003052D3" w:rsidRDefault="00671887" w:rsidP="00DF7E97">
      <w:pPr>
        <w:pBdr>
          <w:top w:val="single" w:sz="4" w:space="1" w:color="auto"/>
          <w:left w:val="single" w:sz="4" w:space="4" w:color="auto"/>
          <w:bottom w:val="single" w:sz="4" w:space="1" w:color="auto"/>
          <w:right w:val="single" w:sz="4" w:space="4" w:color="auto"/>
        </w:pBdr>
        <w:spacing w:after="0" w:line="360" w:lineRule="auto"/>
        <w:jc w:val="both"/>
        <w:rPr>
          <w:rFonts w:ascii="Georgia" w:hAnsi="Georgia" w:cs="Arial"/>
          <w:bCs/>
          <w:color w:val="000000"/>
          <w:sz w:val="24"/>
          <w:szCs w:val="24"/>
          <w:shd w:val="clear" w:color="auto" w:fill="FFFFFF"/>
        </w:rPr>
      </w:pPr>
      <w:r w:rsidRPr="003052D3">
        <w:rPr>
          <w:rFonts w:ascii="Georgia" w:eastAsia="Times New Roman" w:hAnsi="Georgia" w:cs="Arial"/>
          <w:bCs/>
          <w:color w:val="000000"/>
          <w:spacing w:val="3"/>
          <w:sz w:val="24"/>
          <w:szCs w:val="24"/>
          <w:lang w:eastAsia="fr-FR"/>
        </w:rPr>
        <w:t>3 sites : </w:t>
      </w:r>
      <w:r w:rsidRPr="003052D3">
        <w:rPr>
          <w:rFonts w:ascii="Georgia" w:eastAsia="Times New Roman" w:hAnsi="Georgia" w:cs="Arial"/>
          <w:color w:val="000000"/>
          <w:spacing w:val="3"/>
          <w:sz w:val="24"/>
          <w:szCs w:val="24"/>
          <w:lang w:eastAsia="fr-FR"/>
        </w:rPr>
        <w:t xml:space="preserve">Cergy Port, Saint-Ouen l'Aumône </w:t>
      </w:r>
      <w:r w:rsidR="002277EC">
        <w:rPr>
          <w:rFonts w:ascii="Georgia" w:eastAsia="Times New Roman" w:hAnsi="Georgia" w:cs="Arial"/>
          <w:color w:val="000000"/>
          <w:spacing w:val="3"/>
          <w:sz w:val="24"/>
          <w:szCs w:val="24"/>
          <w:lang w:eastAsia="fr-FR"/>
        </w:rPr>
        <w:t xml:space="preserve">et </w:t>
      </w:r>
      <w:r w:rsidRPr="003052D3">
        <w:rPr>
          <w:rFonts w:ascii="Georgia" w:eastAsia="Times New Roman" w:hAnsi="Georgia" w:cs="Arial"/>
          <w:color w:val="000000"/>
          <w:spacing w:val="3"/>
          <w:sz w:val="24"/>
          <w:szCs w:val="24"/>
          <w:lang w:eastAsia="fr-FR"/>
        </w:rPr>
        <w:t xml:space="preserve">Maubuisson </w:t>
      </w:r>
    </w:p>
    <w:p w:rsidR="00671887" w:rsidRPr="003052D3" w:rsidRDefault="00671887" w:rsidP="00DF7E97">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eastAsia="Times New Roman" w:hAnsi="Georgia" w:cs="Arial"/>
          <w:color w:val="000000"/>
          <w:spacing w:val="3"/>
          <w:sz w:val="24"/>
          <w:szCs w:val="24"/>
          <w:lang w:eastAsia="fr-FR"/>
        </w:rPr>
      </w:pPr>
      <w:r w:rsidRPr="003052D3">
        <w:rPr>
          <w:rFonts w:ascii="Georgia" w:eastAsia="Times New Roman" w:hAnsi="Georgia" w:cs="Arial"/>
          <w:bCs/>
          <w:color w:val="000000"/>
          <w:spacing w:val="3"/>
          <w:sz w:val="24"/>
          <w:szCs w:val="24"/>
          <w:lang w:eastAsia="fr-FR"/>
        </w:rPr>
        <w:t>150 entreprises hébergées</w:t>
      </w:r>
      <w:r w:rsidRPr="003052D3">
        <w:rPr>
          <w:rFonts w:ascii="Georgia" w:eastAsia="Times New Roman" w:hAnsi="Georgia" w:cs="Arial"/>
          <w:color w:val="000000"/>
          <w:spacing w:val="3"/>
          <w:sz w:val="24"/>
          <w:szCs w:val="24"/>
          <w:lang w:eastAsia="fr-FR"/>
        </w:rPr>
        <w:t>. </w:t>
      </w:r>
      <w:r w:rsidR="00DF7E97" w:rsidRPr="003052D3">
        <w:rPr>
          <w:rFonts w:ascii="Georgia" w:eastAsia="Times New Roman" w:hAnsi="Georgia" w:cs="Arial"/>
          <w:color w:val="000000"/>
          <w:spacing w:val="3"/>
          <w:sz w:val="24"/>
          <w:szCs w:val="24"/>
          <w:lang w:eastAsia="fr-FR"/>
        </w:rPr>
        <w:t xml:space="preserve"> </w:t>
      </w:r>
    </w:p>
    <w:p w:rsidR="008D4CAE" w:rsidRPr="003052D3" w:rsidRDefault="00671887" w:rsidP="001B452A">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Georgia" w:eastAsia="Times New Roman" w:hAnsi="Georgia" w:cs="Arial"/>
          <w:color w:val="000000"/>
          <w:spacing w:val="3"/>
          <w:sz w:val="24"/>
          <w:szCs w:val="24"/>
          <w:lang w:eastAsia="fr-FR"/>
        </w:rPr>
      </w:pPr>
      <w:r w:rsidRPr="003052D3">
        <w:rPr>
          <w:rFonts w:ascii="Georgia" w:eastAsia="Times New Roman" w:hAnsi="Georgia" w:cs="Arial"/>
          <w:bCs/>
          <w:color w:val="000000"/>
          <w:spacing w:val="3"/>
          <w:sz w:val="24"/>
          <w:szCs w:val="24"/>
          <w:lang w:eastAsia="fr-FR"/>
        </w:rPr>
        <w:t xml:space="preserve">7 millions d’euros </w:t>
      </w:r>
      <w:r w:rsidRPr="003052D3">
        <w:rPr>
          <w:rFonts w:ascii="Georgia" w:eastAsia="Times New Roman" w:hAnsi="Georgia" w:cs="Arial"/>
          <w:color w:val="000000"/>
          <w:spacing w:val="3"/>
          <w:sz w:val="24"/>
          <w:szCs w:val="24"/>
          <w:lang w:eastAsia="fr-FR"/>
        </w:rPr>
        <w:t>d’investissements (</w:t>
      </w:r>
      <w:proofErr w:type="spellStart"/>
      <w:r w:rsidRPr="003052D3">
        <w:rPr>
          <w:rFonts w:ascii="Georgia" w:eastAsia="Times New Roman" w:hAnsi="Georgia" w:cs="Arial"/>
          <w:color w:val="000000"/>
          <w:spacing w:val="3"/>
          <w:sz w:val="24"/>
          <w:szCs w:val="24"/>
          <w:lang w:eastAsia="fr-FR"/>
        </w:rPr>
        <w:t>Feder</w:t>
      </w:r>
      <w:proofErr w:type="spellEnd"/>
      <w:r w:rsidRPr="003052D3">
        <w:rPr>
          <w:rFonts w:ascii="Georgia" w:eastAsia="Times New Roman" w:hAnsi="Georgia" w:cs="Arial"/>
          <w:color w:val="000000"/>
          <w:spacing w:val="3"/>
          <w:sz w:val="24"/>
          <w:szCs w:val="24"/>
          <w:lang w:eastAsia="fr-FR"/>
        </w:rPr>
        <w:t xml:space="preserve"> / Région Île-de-France / Département du Val d'Oise / Communauté d'agglomération de Cergy-Pontoise)</w:t>
      </w:r>
    </w:p>
    <w:p w:rsidR="004F7DE4" w:rsidRDefault="004F7DE4" w:rsidP="003052D3">
      <w:pPr>
        <w:pStyle w:val="Paragraphedeliste"/>
        <w:tabs>
          <w:tab w:val="left" w:pos="142"/>
          <w:tab w:val="left" w:pos="284"/>
        </w:tabs>
        <w:spacing w:after="0" w:line="360" w:lineRule="auto"/>
        <w:jc w:val="both"/>
        <w:rPr>
          <w:rFonts w:ascii="Georgia" w:hAnsi="Georgia" w:cs="Arial"/>
          <w:color w:val="2F5496" w:themeColor="accent5" w:themeShade="BF"/>
          <w:sz w:val="24"/>
          <w:szCs w:val="24"/>
        </w:rPr>
      </w:pPr>
    </w:p>
    <w:p w:rsidR="00077DA8" w:rsidRPr="003052D3" w:rsidRDefault="00077DA8" w:rsidP="00077DA8">
      <w:pPr>
        <w:pStyle w:val="Paragraphedeliste"/>
        <w:numPr>
          <w:ilvl w:val="0"/>
          <w:numId w:val="9"/>
        </w:numPr>
        <w:pBdr>
          <w:bottom w:val="single" w:sz="4" w:space="1" w:color="auto"/>
        </w:pBdr>
        <w:tabs>
          <w:tab w:val="left" w:pos="142"/>
          <w:tab w:val="left" w:pos="284"/>
        </w:tabs>
        <w:spacing w:after="0" w:line="360" w:lineRule="auto"/>
        <w:jc w:val="both"/>
        <w:rPr>
          <w:rFonts w:ascii="Georgia" w:hAnsi="Georgia" w:cs="Arial"/>
          <w:color w:val="2F5496" w:themeColor="accent5" w:themeShade="BF"/>
          <w:sz w:val="28"/>
          <w:szCs w:val="24"/>
        </w:rPr>
      </w:pPr>
      <w:r w:rsidRPr="003052D3">
        <w:rPr>
          <w:rFonts w:ascii="Georgia" w:hAnsi="Georgia" w:cs="Arial"/>
          <w:color w:val="2F5496" w:themeColor="accent5" w:themeShade="BF"/>
          <w:sz w:val="28"/>
          <w:szCs w:val="24"/>
        </w:rPr>
        <w:t>Nous entretenons un lien étroit avec l’ESSEC</w:t>
      </w:r>
    </w:p>
    <w:p w:rsidR="00077DA8" w:rsidRPr="003052D3" w:rsidRDefault="00077DA8" w:rsidP="00263903">
      <w:pPr>
        <w:tabs>
          <w:tab w:val="left" w:pos="142"/>
          <w:tab w:val="left" w:pos="284"/>
        </w:tabs>
        <w:spacing w:after="0" w:line="360" w:lineRule="auto"/>
        <w:jc w:val="both"/>
        <w:rPr>
          <w:rFonts w:ascii="Georgia" w:hAnsi="Georgia" w:cs="Arial"/>
          <w:sz w:val="24"/>
          <w:szCs w:val="24"/>
        </w:rPr>
      </w:pPr>
    </w:p>
    <w:p w:rsidR="009F482C" w:rsidRPr="003052D3" w:rsidRDefault="00077DA8" w:rsidP="009F482C">
      <w:pPr>
        <w:pStyle w:val="NormalWeb"/>
        <w:spacing w:before="0" w:beforeAutospacing="0" w:after="0" w:afterAutospacing="0" w:line="360" w:lineRule="auto"/>
        <w:jc w:val="both"/>
        <w:rPr>
          <w:rFonts w:ascii="Georgia" w:hAnsi="Georgia"/>
        </w:rPr>
      </w:pPr>
      <w:r w:rsidRPr="003052D3">
        <w:rPr>
          <w:rFonts w:ascii="Georgia" w:hAnsi="Georgia"/>
        </w:rPr>
        <w:t>Le partenariat entre l’ESSEC et le Département du Val d’Oise date d’un demi-siècle et s’est toujours fait au profit d’un enseignement d’excellence, comme en témoigne le travail mené sur de nombreux sujets comme le K Lab</w:t>
      </w:r>
      <w:r w:rsidRPr="003052D3">
        <w:rPr>
          <w:rStyle w:val="Appelnotedebasdep"/>
          <w:rFonts w:ascii="Georgia" w:hAnsi="Georgia"/>
        </w:rPr>
        <w:footnoteReference w:id="2"/>
      </w:r>
      <w:r w:rsidRPr="003052D3">
        <w:rPr>
          <w:rFonts w:ascii="Georgia" w:hAnsi="Georgia"/>
        </w:rPr>
        <w:t xml:space="preserve">, </w:t>
      </w:r>
      <w:r w:rsidR="009F482C" w:rsidRPr="003052D3">
        <w:rPr>
          <w:rFonts w:ascii="Georgia" w:hAnsi="Georgia"/>
        </w:rPr>
        <w:t>ou les recherches partagées avec</w:t>
      </w:r>
      <w:r w:rsidRPr="003052D3">
        <w:rPr>
          <w:rFonts w:ascii="Georgia" w:hAnsi="Georgia"/>
        </w:rPr>
        <w:t xml:space="preserve"> la Chaire Innovation et Entrepreneuriat Social, ou la Chaire Economie Urbaine. </w:t>
      </w:r>
    </w:p>
    <w:p w:rsidR="009F482C" w:rsidRPr="003052D3" w:rsidRDefault="009F482C" w:rsidP="009F482C">
      <w:pPr>
        <w:pStyle w:val="NormalWeb"/>
        <w:spacing w:before="0" w:beforeAutospacing="0" w:after="0" w:afterAutospacing="0" w:line="360" w:lineRule="auto"/>
        <w:jc w:val="both"/>
        <w:rPr>
          <w:rFonts w:ascii="Georgia" w:hAnsi="Georgia"/>
        </w:rPr>
      </w:pPr>
      <w:r w:rsidRPr="003052D3">
        <w:rPr>
          <w:rFonts w:ascii="Georgia" w:hAnsi="Georgia"/>
        </w:rPr>
        <w:t>Un partenariat concrétisé par une convention sur 3 ans et proposant 40.000€ par an et par chaire :</w:t>
      </w:r>
    </w:p>
    <w:p w:rsidR="009F482C" w:rsidRPr="003052D3" w:rsidRDefault="009F482C" w:rsidP="009F482C">
      <w:pPr>
        <w:pStyle w:val="Paragraphedeliste"/>
        <w:numPr>
          <w:ilvl w:val="0"/>
          <w:numId w:val="12"/>
        </w:numPr>
        <w:shd w:val="clear" w:color="auto" w:fill="FFFFFF"/>
        <w:spacing w:after="0" w:line="360" w:lineRule="auto"/>
        <w:ind w:left="190" w:right="113"/>
        <w:jc w:val="both"/>
        <w:rPr>
          <w:rStyle w:val="lev"/>
          <w:rFonts w:ascii="Georgia" w:hAnsi="Georgia" w:cs="Arial"/>
          <w:b w:val="0"/>
          <w:iCs/>
          <w:sz w:val="24"/>
          <w:szCs w:val="24"/>
        </w:rPr>
      </w:pPr>
      <w:r w:rsidRPr="003052D3">
        <w:rPr>
          <w:rStyle w:val="lev"/>
          <w:rFonts w:ascii="Georgia" w:hAnsi="Georgia" w:cs="Arial"/>
          <w:b w:val="0"/>
          <w:iCs/>
          <w:sz w:val="24"/>
          <w:szCs w:val="24"/>
          <w:u w:val="single"/>
        </w:rPr>
        <w:lastRenderedPageBreak/>
        <w:t xml:space="preserve">La Chaire d’économie urbaine </w:t>
      </w:r>
      <w:r w:rsidRPr="003052D3">
        <w:rPr>
          <w:rStyle w:val="lev"/>
          <w:rFonts w:ascii="Georgia" w:hAnsi="Georgia" w:cs="Arial"/>
          <w:b w:val="0"/>
          <w:iCs/>
          <w:sz w:val="24"/>
          <w:szCs w:val="24"/>
        </w:rPr>
        <w:t>: recherches sur les aménagements urbains (interactivité et impacts sur le territoire)  1° du corridor aéroportuaire du Grand Roissy – Bourget ; 2° rayonnement de l’offre touristique et culturel; 3° les enjeux du développement du Canal Seine Nord.</w:t>
      </w:r>
    </w:p>
    <w:p w:rsidR="009F482C" w:rsidRPr="00B7781E" w:rsidRDefault="009F482C" w:rsidP="009F482C">
      <w:pPr>
        <w:pStyle w:val="Paragraphedeliste"/>
        <w:numPr>
          <w:ilvl w:val="0"/>
          <w:numId w:val="12"/>
        </w:numPr>
        <w:shd w:val="clear" w:color="auto" w:fill="FFFFFF"/>
        <w:spacing w:after="0" w:line="360" w:lineRule="auto"/>
        <w:ind w:left="190" w:right="113"/>
        <w:jc w:val="both"/>
        <w:rPr>
          <w:rFonts w:ascii="Georgia" w:hAnsi="Georgia" w:cs="Arial"/>
          <w:bCs/>
          <w:iCs/>
          <w:sz w:val="24"/>
          <w:szCs w:val="24"/>
        </w:rPr>
      </w:pPr>
      <w:r w:rsidRPr="003052D3">
        <w:rPr>
          <w:rStyle w:val="lev"/>
          <w:rFonts w:ascii="Georgia" w:hAnsi="Georgia" w:cs="Arial"/>
          <w:b w:val="0"/>
          <w:iCs/>
          <w:sz w:val="24"/>
          <w:szCs w:val="24"/>
          <w:u w:val="single"/>
        </w:rPr>
        <w:t>Avec la Chaire Innovation et Entrepreneuriat Social</w:t>
      </w:r>
      <w:r w:rsidRPr="003052D3">
        <w:rPr>
          <w:rStyle w:val="lev"/>
          <w:rFonts w:ascii="Georgia" w:hAnsi="Georgia" w:cs="Arial"/>
          <w:b w:val="0"/>
          <w:iCs/>
          <w:sz w:val="24"/>
          <w:szCs w:val="24"/>
        </w:rPr>
        <w:t> : recherches contribuant au renforcement de l’impact social des start-up de l’entrepreneuriat social et des services de la collectivité en ce qui concerne l’insertion, le soutien à la dépendance, le handicap et l’aide sociale à l’enfance.</w:t>
      </w:r>
      <w:bookmarkStart w:id="0" w:name="_GoBack"/>
      <w:bookmarkEnd w:id="0"/>
    </w:p>
    <w:p w:rsidR="009F482C" w:rsidRPr="003052D3" w:rsidRDefault="009F482C" w:rsidP="009F482C">
      <w:pPr>
        <w:pStyle w:val="NormalWeb"/>
        <w:spacing w:before="0" w:beforeAutospacing="0" w:after="0" w:afterAutospacing="0" w:line="360" w:lineRule="auto"/>
        <w:jc w:val="both"/>
        <w:rPr>
          <w:rFonts w:ascii="Georgia" w:hAnsi="Georgia"/>
        </w:rPr>
      </w:pPr>
    </w:p>
    <w:p w:rsidR="00077DA8" w:rsidRPr="003052D3" w:rsidRDefault="00077DA8" w:rsidP="009F482C">
      <w:pPr>
        <w:pStyle w:val="NormalWeb"/>
        <w:spacing w:before="0" w:beforeAutospacing="0" w:after="0" w:afterAutospacing="0" w:line="360" w:lineRule="auto"/>
        <w:jc w:val="both"/>
        <w:rPr>
          <w:rFonts w:ascii="Georgia" w:hAnsi="Georgia"/>
        </w:rPr>
      </w:pPr>
      <w:r w:rsidRPr="003052D3">
        <w:rPr>
          <w:rFonts w:ascii="Georgia" w:hAnsi="Georgia"/>
        </w:rPr>
        <w:t>Dans le cadre de la création du campus ESSEC 2020, nous avons soutenu la réhabilitation immobilière pour 5 millions d’euros.</w:t>
      </w:r>
    </w:p>
    <w:p w:rsidR="00077DA8" w:rsidRPr="003052D3" w:rsidRDefault="00077DA8" w:rsidP="009F482C">
      <w:pPr>
        <w:pStyle w:val="NormalWeb"/>
        <w:spacing w:before="0" w:beforeAutospacing="0" w:after="0" w:afterAutospacing="0" w:line="360" w:lineRule="auto"/>
        <w:jc w:val="both"/>
        <w:rPr>
          <w:rFonts w:ascii="Georgia" w:hAnsi="Georgia"/>
        </w:rPr>
      </w:pPr>
      <w:r w:rsidRPr="003052D3">
        <w:rPr>
          <w:rFonts w:ascii="Georgia" w:hAnsi="Georgia"/>
        </w:rPr>
        <w:t xml:space="preserve">Après bientôt 50 ans d’implantation dans le Val d’Oise, l’ESSEC fortifie sa position et réaffirme sa place dans le campus international que nous voulons pour le Val d’Oise ; un campus orienté vers le monde mais bel et bien ancré ici, à Cergy. </w:t>
      </w:r>
    </w:p>
    <w:p w:rsidR="00077DA8" w:rsidRPr="003052D3" w:rsidRDefault="00077DA8" w:rsidP="009F482C">
      <w:pPr>
        <w:tabs>
          <w:tab w:val="left" w:pos="142"/>
          <w:tab w:val="left" w:pos="284"/>
        </w:tabs>
        <w:spacing w:after="0" w:line="360" w:lineRule="auto"/>
        <w:jc w:val="both"/>
        <w:rPr>
          <w:rFonts w:ascii="Georgia" w:hAnsi="Georgia" w:cs="Arial"/>
          <w:sz w:val="24"/>
          <w:szCs w:val="24"/>
        </w:rPr>
      </w:pPr>
    </w:p>
    <w:p w:rsidR="00186053" w:rsidRPr="003052D3" w:rsidRDefault="00186053" w:rsidP="00186053">
      <w:pPr>
        <w:pStyle w:val="Paragraphedeliste"/>
        <w:numPr>
          <w:ilvl w:val="0"/>
          <w:numId w:val="9"/>
        </w:numPr>
        <w:pBdr>
          <w:bottom w:val="single" w:sz="4" w:space="1" w:color="auto"/>
        </w:pBdr>
        <w:tabs>
          <w:tab w:val="left" w:pos="142"/>
          <w:tab w:val="left" w:pos="284"/>
        </w:tabs>
        <w:spacing w:after="0" w:line="360" w:lineRule="auto"/>
        <w:jc w:val="both"/>
        <w:rPr>
          <w:rFonts w:ascii="Georgia" w:hAnsi="Georgia" w:cs="Arial"/>
          <w:color w:val="2F5496" w:themeColor="accent5" w:themeShade="BF"/>
          <w:sz w:val="28"/>
          <w:szCs w:val="24"/>
        </w:rPr>
      </w:pPr>
      <w:r w:rsidRPr="003052D3">
        <w:rPr>
          <w:rFonts w:ascii="Georgia" w:hAnsi="Georgia" w:cs="Arial"/>
          <w:color w:val="2F5496" w:themeColor="accent5" w:themeShade="BF"/>
          <w:sz w:val="28"/>
          <w:szCs w:val="24"/>
        </w:rPr>
        <w:t>Nous avons soutenu la filière EdTech</w:t>
      </w:r>
    </w:p>
    <w:p w:rsidR="00186053" w:rsidRPr="003052D3" w:rsidRDefault="00186053" w:rsidP="00186053">
      <w:pPr>
        <w:ind w:right="170"/>
        <w:jc w:val="both"/>
        <w:rPr>
          <w:rFonts w:ascii="Georgia" w:hAnsi="Georgia"/>
          <w:sz w:val="24"/>
          <w:szCs w:val="24"/>
        </w:rPr>
      </w:pPr>
    </w:p>
    <w:p w:rsidR="008373CE" w:rsidRPr="003052D3" w:rsidRDefault="008373CE" w:rsidP="008373CE">
      <w:pPr>
        <w:spacing w:after="0" w:line="360" w:lineRule="auto"/>
        <w:ind w:right="113"/>
        <w:jc w:val="both"/>
        <w:rPr>
          <w:rFonts w:ascii="Georgia" w:hAnsi="Georgia" w:cs="Arial"/>
          <w:color w:val="000000"/>
          <w:sz w:val="24"/>
          <w:szCs w:val="24"/>
        </w:rPr>
      </w:pPr>
      <w:r w:rsidRPr="003052D3">
        <w:rPr>
          <w:rFonts w:ascii="Georgia" w:hAnsi="Georgia" w:cs="Arial"/>
          <w:color w:val="000000"/>
          <w:sz w:val="24"/>
          <w:szCs w:val="24"/>
        </w:rPr>
        <w:t>Depuis 2018, le Département – avec CY Université et l’ESSEC – s’est engagé en faveur d’EDUCATE France pour constituer en Val d’Oise une offre de service à destination de la filière des EdTech.</w:t>
      </w:r>
    </w:p>
    <w:p w:rsidR="008373CE" w:rsidRPr="003052D3" w:rsidRDefault="008373CE" w:rsidP="001B452A">
      <w:pPr>
        <w:spacing w:after="0" w:line="360" w:lineRule="auto"/>
        <w:ind w:right="113"/>
        <w:jc w:val="both"/>
        <w:rPr>
          <w:rFonts w:ascii="Georgia" w:hAnsi="Georgia" w:cs="Arial"/>
          <w:color w:val="000000"/>
          <w:sz w:val="24"/>
          <w:szCs w:val="24"/>
        </w:rPr>
      </w:pPr>
      <w:r w:rsidRPr="003052D3">
        <w:rPr>
          <w:rFonts w:ascii="Georgia" w:hAnsi="Georgia" w:cs="Arial"/>
          <w:color w:val="000000"/>
          <w:sz w:val="24"/>
          <w:szCs w:val="24"/>
        </w:rPr>
        <w:t xml:space="preserve">EDUCATE, affilié à l’University College London (UCL), est un programme (chaire et incubateur) d’accélérateur pour start-up, reconnu comme le N°1 mondial dans les technologies de l’éducation (EdTech). Son programme vise à accompagner les entreprises grâce à des outils et des méthodes </w:t>
      </w:r>
      <w:r w:rsidRPr="003052D3">
        <w:rPr>
          <w:rFonts w:ascii="Georgia" w:eastAsia="Times New Roman" w:hAnsi="Georgia" w:cs="Arial"/>
          <w:sz w:val="24"/>
          <w:szCs w:val="24"/>
          <w:u w:val="single"/>
          <w:lang w:eastAsia="fr-FR"/>
        </w:rPr>
        <w:t>tel que</w:t>
      </w:r>
      <w:r w:rsidRPr="003052D3">
        <w:rPr>
          <w:rFonts w:ascii="Georgia" w:hAnsi="Georgia" w:cs="Arial"/>
          <w:color w:val="000000"/>
          <w:sz w:val="24"/>
          <w:szCs w:val="24"/>
        </w:rPr>
        <w:t xml:space="preserve"> d</w:t>
      </w:r>
      <w:r w:rsidRPr="003052D3">
        <w:rPr>
          <w:rFonts w:ascii="Georgia" w:hAnsi="Georgia" w:cs="Arial"/>
          <w:sz w:val="24"/>
          <w:szCs w:val="24"/>
        </w:rPr>
        <w:t>es espaces d’expérimentation ;</w:t>
      </w:r>
      <w:r w:rsidRPr="003052D3">
        <w:rPr>
          <w:rFonts w:ascii="Georgia" w:hAnsi="Georgia" w:cs="Arial"/>
          <w:color w:val="000000"/>
          <w:sz w:val="24"/>
          <w:szCs w:val="24"/>
        </w:rPr>
        <w:t xml:space="preserve"> u</w:t>
      </w:r>
      <w:r w:rsidRPr="003052D3">
        <w:rPr>
          <w:rFonts w:ascii="Georgia" w:hAnsi="Georgia" w:cs="Arial"/>
          <w:sz w:val="24"/>
          <w:szCs w:val="24"/>
        </w:rPr>
        <w:t>ne plateforme numérique collaborative ;</w:t>
      </w:r>
      <w:r w:rsidRPr="003052D3">
        <w:rPr>
          <w:rFonts w:ascii="Georgia" w:hAnsi="Georgia" w:cs="Arial"/>
          <w:color w:val="000000"/>
          <w:sz w:val="24"/>
          <w:szCs w:val="24"/>
        </w:rPr>
        <w:t xml:space="preserve"> ou encore u</w:t>
      </w:r>
      <w:r w:rsidRPr="003052D3">
        <w:rPr>
          <w:rFonts w:ascii="Georgia" w:hAnsi="Georgia" w:cs="Arial"/>
          <w:sz w:val="24"/>
          <w:szCs w:val="24"/>
        </w:rPr>
        <w:t>ne communauté d’entrepreneurs et de chercheurs.</w:t>
      </w:r>
    </w:p>
    <w:p w:rsidR="008373CE" w:rsidRPr="003052D3" w:rsidRDefault="008373CE" w:rsidP="008373CE">
      <w:pPr>
        <w:tabs>
          <w:tab w:val="left" w:pos="6255"/>
        </w:tabs>
        <w:spacing w:after="0" w:line="360" w:lineRule="auto"/>
        <w:ind w:right="113"/>
        <w:jc w:val="both"/>
        <w:rPr>
          <w:rFonts w:ascii="Georgia" w:hAnsi="Georgia" w:cs="Arial"/>
          <w:sz w:val="24"/>
          <w:szCs w:val="24"/>
        </w:rPr>
      </w:pPr>
      <w:r w:rsidRPr="003052D3">
        <w:rPr>
          <w:rFonts w:ascii="Georgia" w:hAnsi="Georgia" w:cs="Arial"/>
          <w:sz w:val="24"/>
          <w:szCs w:val="24"/>
        </w:rPr>
        <w:t xml:space="preserve">En 2020, le Département a voté une subvention de </w:t>
      </w:r>
      <w:r w:rsidRPr="003052D3">
        <w:rPr>
          <w:rFonts w:ascii="Georgia" w:hAnsi="Georgia"/>
          <w:sz w:val="24"/>
          <w:szCs w:val="24"/>
        </w:rPr>
        <w:t xml:space="preserve">90 000 </w:t>
      </w:r>
      <w:r w:rsidRPr="003052D3">
        <w:rPr>
          <w:rFonts w:ascii="Georgia" w:hAnsi="Georgia" w:cs="Arial"/>
          <w:sz w:val="24"/>
          <w:szCs w:val="24"/>
        </w:rPr>
        <w:t xml:space="preserve">€ </w:t>
      </w:r>
      <w:r w:rsidRPr="003052D3">
        <w:rPr>
          <w:rFonts w:ascii="Georgia" w:hAnsi="Georgia"/>
          <w:sz w:val="24"/>
          <w:szCs w:val="24"/>
        </w:rPr>
        <w:t>à CY Cergy Paris Université (porteur du projet avec l’ESSEC) pour la mise en œuvre de la démarche EDUCATE France, se positionnant en territoire pionnier</w:t>
      </w:r>
      <w:r w:rsidRPr="003052D3">
        <w:rPr>
          <w:rFonts w:ascii="Georgia" w:hAnsi="Georgia" w:cs="Arial"/>
          <w:sz w:val="24"/>
          <w:szCs w:val="24"/>
        </w:rPr>
        <w:t xml:space="preserve"> sur les EdTech en France. </w:t>
      </w:r>
    </w:p>
    <w:p w:rsidR="00186053" w:rsidRPr="003052D3" w:rsidRDefault="008373CE" w:rsidP="003D4E34">
      <w:pPr>
        <w:tabs>
          <w:tab w:val="left" w:pos="6255"/>
        </w:tabs>
        <w:spacing w:after="0" w:line="360" w:lineRule="auto"/>
        <w:ind w:right="113"/>
        <w:jc w:val="both"/>
        <w:rPr>
          <w:rFonts w:ascii="Georgia" w:hAnsi="Georgia" w:cs="Arial"/>
          <w:sz w:val="24"/>
          <w:szCs w:val="24"/>
        </w:rPr>
      </w:pPr>
      <w:r w:rsidRPr="003052D3">
        <w:rPr>
          <w:rFonts w:ascii="Georgia" w:hAnsi="Georgia" w:cs="Arial"/>
          <w:sz w:val="24"/>
          <w:szCs w:val="24"/>
        </w:rPr>
        <w:t xml:space="preserve">En parallèle, le Département s’implique en faveur des pédagogies innovantes en adhérant </w:t>
      </w:r>
      <w:r w:rsidR="00E57E8F">
        <w:rPr>
          <w:rFonts w:ascii="Georgia" w:hAnsi="Georgia" w:cs="Arial"/>
          <w:sz w:val="24"/>
          <w:szCs w:val="24"/>
        </w:rPr>
        <w:t xml:space="preserve">en 2020 </w:t>
      </w:r>
      <w:r w:rsidRPr="003052D3">
        <w:rPr>
          <w:rFonts w:ascii="Georgia" w:hAnsi="Georgia" w:cs="Arial"/>
          <w:sz w:val="24"/>
          <w:szCs w:val="24"/>
        </w:rPr>
        <w:t xml:space="preserve">à l’association « Construire au Futur, Habiter le Futur » </w:t>
      </w:r>
      <w:r w:rsidR="003D4E34" w:rsidRPr="003052D3">
        <w:rPr>
          <w:rFonts w:ascii="Georgia" w:hAnsi="Georgia" w:cs="Arial"/>
          <w:sz w:val="24"/>
          <w:szCs w:val="24"/>
        </w:rPr>
        <w:t xml:space="preserve">qui </w:t>
      </w:r>
      <w:r w:rsidR="00186053" w:rsidRPr="003052D3">
        <w:rPr>
          <w:rFonts w:ascii="Georgia" w:hAnsi="Georgia" w:cs="Arial"/>
          <w:sz w:val="24"/>
          <w:szCs w:val="24"/>
        </w:rPr>
        <w:t>rassemble 120 partenaires engagés en faveur des nouv</w:t>
      </w:r>
      <w:r w:rsidR="003D4E34" w:rsidRPr="003052D3">
        <w:rPr>
          <w:rFonts w:ascii="Georgia" w:hAnsi="Georgia" w:cs="Arial"/>
          <w:sz w:val="24"/>
          <w:szCs w:val="24"/>
        </w:rPr>
        <w:t>eaux usages éducatifs innovants</w:t>
      </w:r>
      <w:r w:rsidR="00186053" w:rsidRPr="003052D3">
        <w:rPr>
          <w:rFonts w:ascii="Georgia" w:hAnsi="Georgia" w:cs="Arial"/>
          <w:sz w:val="24"/>
          <w:szCs w:val="24"/>
        </w:rPr>
        <w:t>.</w:t>
      </w:r>
    </w:p>
    <w:p w:rsidR="00186053" w:rsidRPr="003052D3" w:rsidRDefault="00186053" w:rsidP="00186053">
      <w:pPr>
        <w:shd w:val="clear" w:color="auto" w:fill="FFFFFF"/>
        <w:adjustRightInd w:val="0"/>
        <w:spacing w:after="0" w:line="240" w:lineRule="auto"/>
        <w:jc w:val="both"/>
        <w:rPr>
          <w:rFonts w:ascii="Georgia" w:eastAsia="Times New Roman" w:hAnsi="Georgia" w:cs="Arial"/>
          <w:sz w:val="24"/>
          <w:szCs w:val="24"/>
          <w:lang w:eastAsia="fr-FR"/>
        </w:rPr>
      </w:pPr>
    </w:p>
    <w:p w:rsidR="00186053" w:rsidRPr="003052D3" w:rsidRDefault="00186053" w:rsidP="00186053">
      <w:pPr>
        <w:tabs>
          <w:tab w:val="left" w:pos="6255"/>
        </w:tabs>
        <w:spacing w:after="0" w:line="240" w:lineRule="auto"/>
        <w:ind w:right="113"/>
        <w:jc w:val="both"/>
        <w:rPr>
          <w:rFonts w:ascii="Georgia" w:hAnsi="Georgia" w:cs="Arial"/>
          <w:i/>
          <w:sz w:val="24"/>
          <w:szCs w:val="24"/>
        </w:rPr>
      </w:pPr>
    </w:p>
    <w:p w:rsidR="00F745A6" w:rsidRPr="003052D3" w:rsidRDefault="00F745A6" w:rsidP="00C65F22">
      <w:pPr>
        <w:pStyle w:val="Paragraphedeliste"/>
        <w:numPr>
          <w:ilvl w:val="0"/>
          <w:numId w:val="9"/>
        </w:numPr>
        <w:pBdr>
          <w:bottom w:val="single" w:sz="4" w:space="1" w:color="auto"/>
        </w:pBdr>
        <w:tabs>
          <w:tab w:val="left" w:pos="142"/>
          <w:tab w:val="left" w:pos="284"/>
        </w:tabs>
        <w:spacing w:after="0" w:line="360" w:lineRule="auto"/>
        <w:ind w:left="284"/>
        <w:contextualSpacing w:val="0"/>
        <w:jc w:val="both"/>
        <w:rPr>
          <w:rFonts w:ascii="Georgia" w:hAnsi="Georgia" w:cs="Arial"/>
          <w:color w:val="2F5496" w:themeColor="accent5" w:themeShade="BF"/>
          <w:sz w:val="28"/>
          <w:szCs w:val="24"/>
        </w:rPr>
      </w:pPr>
      <w:r w:rsidRPr="003052D3">
        <w:rPr>
          <w:rFonts w:ascii="Georgia" w:hAnsi="Georgia" w:cs="Arial"/>
          <w:color w:val="2F5496" w:themeColor="accent5" w:themeShade="BF"/>
          <w:sz w:val="28"/>
          <w:szCs w:val="24"/>
        </w:rPr>
        <w:t xml:space="preserve">Nous avons soutenu </w:t>
      </w:r>
      <w:r w:rsidR="00E209F7" w:rsidRPr="003052D3">
        <w:rPr>
          <w:rFonts w:ascii="Georgia" w:hAnsi="Georgia" w:cs="Arial"/>
          <w:color w:val="2F5496" w:themeColor="accent5" w:themeShade="BF"/>
          <w:sz w:val="28"/>
          <w:szCs w:val="24"/>
        </w:rPr>
        <w:t xml:space="preserve">la réussite au mérite </w:t>
      </w:r>
      <w:r w:rsidR="003D4E34" w:rsidRPr="003052D3">
        <w:rPr>
          <w:rFonts w:ascii="Georgia" w:hAnsi="Georgia" w:cs="Arial"/>
          <w:color w:val="2F5496" w:themeColor="accent5" w:themeShade="BF"/>
          <w:sz w:val="28"/>
          <w:szCs w:val="24"/>
        </w:rPr>
        <w:t xml:space="preserve">et œuvré pour l’égalité des chances </w:t>
      </w:r>
    </w:p>
    <w:p w:rsidR="00F745A6" w:rsidRPr="003052D3" w:rsidRDefault="00F745A6" w:rsidP="009F482C">
      <w:pPr>
        <w:spacing w:after="0" w:line="360" w:lineRule="auto"/>
        <w:jc w:val="both"/>
        <w:rPr>
          <w:rFonts w:ascii="Georgia" w:hAnsi="Georgia" w:cs="Arial"/>
          <w:b/>
          <w:sz w:val="24"/>
          <w:szCs w:val="24"/>
        </w:rPr>
      </w:pPr>
    </w:p>
    <w:p w:rsidR="003D4E34" w:rsidRPr="003052D3" w:rsidRDefault="003D4E34" w:rsidP="003D4E34">
      <w:pPr>
        <w:pStyle w:val="Paragraphedeliste"/>
        <w:tabs>
          <w:tab w:val="left" w:pos="142"/>
          <w:tab w:val="left" w:pos="284"/>
        </w:tabs>
        <w:spacing w:after="0" w:line="360" w:lineRule="auto"/>
        <w:ind w:left="0"/>
        <w:contextualSpacing w:val="0"/>
        <w:jc w:val="both"/>
        <w:rPr>
          <w:rFonts w:ascii="Georgia" w:hAnsi="Georgia" w:cs="Arial"/>
          <w:sz w:val="24"/>
          <w:szCs w:val="24"/>
        </w:rPr>
      </w:pPr>
      <w:r w:rsidRPr="003052D3">
        <w:rPr>
          <w:rFonts w:ascii="Georgia" w:hAnsi="Georgia" w:cs="Arial"/>
          <w:sz w:val="24"/>
          <w:szCs w:val="24"/>
        </w:rPr>
        <w:t>Investir pour l’enseignement supérieur c’est aussi permettre aux collégiens méritants d’y accéder.</w:t>
      </w:r>
    </w:p>
    <w:p w:rsidR="003D4E34" w:rsidRPr="003052D3" w:rsidRDefault="003D4E34" w:rsidP="00C65F22">
      <w:pPr>
        <w:spacing w:after="0" w:line="360" w:lineRule="auto"/>
        <w:jc w:val="both"/>
        <w:rPr>
          <w:rFonts w:ascii="Georgia" w:hAnsi="Georgia" w:cs="Arial"/>
          <w:sz w:val="24"/>
          <w:szCs w:val="24"/>
        </w:rPr>
      </w:pPr>
    </w:p>
    <w:p w:rsidR="00F745A6" w:rsidRPr="003052D3" w:rsidRDefault="00E209F7" w:rsidP="00C65F22">
      <w:pPr>
        <w:spacing w:after="0" w:line="360" w:lineRule="auto"/>
        <w:jc w:val="both"/>
        <w:rPr>
          <w:rFonts w:ascii="Georgia" w:hAnsi="Georgia" w:cs="Arial"/>
          <w:b/>
          <w:sz w:val="24"/>
          <w:szCs w:val="24"/>
        </w:rPr>
      </w:pPr>
      <w:r w:rsidRPr="003052D3">
        <w:rPr>
          <w:rFonts w:ascii="Georgia" w:hAnsi="Georgia" w:cs="Arial"/>
          <w:sz w:val="24"/>
          <w:szCs w:val="24"/>
        </w:rPr>
        <w:t xml:space="preserve">Le Conseil départemental a soutenu depuis 3 ans l’Université de Cergy-Pontoise et Science-Po Saint Germain en Laye, </w:t>
      </w:r>
      <w:r w:rsidR="00F745A6" w:rsidRPr="003052D3">
        <w:rPr>
          <w:rFonts w:ascii="Georgia" w:hAnsi="Georgia" w:cs="Arial"/>
          <w:sz w:val="24"/>
          <w:szCs w:val="24"/>
        </w:rPr>
        <w:t xml:space="preserve">à travers un </w:t>
      </w:r>
      <w:r w:rsidRPr="003052D3">
        <w:rPr>
          <w:rFonts w:ascii="Georgia" w:hAnsi="Georgia" w:cs="Arial"/>
          <w:sz w:val="24"/>
          <w:szCs w:val="24"/>
        </w:rPr>
        <w:t xml:space="preserve">dispositif d’appui à la préparation au concours d’accès à Science-Po pour </w:t>
      </w:r>
      <w:r w:rsidRPr="003052D3">
        <w:rPr>
          <w:rFonts w:ascii="Georgia" w:hAnsi="Georgia" w:cs="Arial"/>
          <w:sz w:val="24"/>
          <w:szCs w:val="24"/>
        </w:rPr>
        <w:lastRenderedPageBreak/>
        <w:t xml:space="preserve">des élèves de terminale de lycées valdoisiens. </w:t>
      </w:r>
      <w:r w:rsidR="00F745A6" w:rsidRPr="003052D3">
        <w:rPr>
          <w:rFonts w:ascii="Georgia" w:hAnsi="Georgia" w:cs="Arial"/>
          <w:sz w:val="24"/>
          <w:szCs w:val="24"/>
        </w:rPr>
        <w:t xml:space="preserve">C’est le dispositif </w:t>
      </w:r>
      <w:r w:rsidR="00F745A6" w:rsidRPr="003052D3">
        <w:rPr>
          <w:rFonts w:ascii="Georgia" w:hAnsi="Georgia" w:cs="Arial"/>
          <w:b/>
          <w:color w:val="2F5496" w:themeColor="accent5" w:themeShade="BF"/>
          <w:sz w:val="24"/>
          <w:szCs w:val="24"/>
        </w:rPr>
        <w:t>« Une grande école, pourquoi pas moi »</w:t>
      </w:r>
      <w:r w:rsidR="00F745A6" w:rsidRPr="003052D3">
        <w:rPr>
          <w:rFonts w:ascii="Georgia" w:hAnsi="Georgia" w:cs="Arial"/>
          <w:sz w:val="24"/>
          <w:szCs w:val="24"/>
        </w:rPr>
        <w:t>.</w:t>
      </w:r>
    </w:p>
    <w:p w:rsidR="00C65F22" w:rsidRPr="003052D3" w:rsidRDefault="00E209F7" w:rsidP="00C65F22">
      <w:pPr>
        <w:pStyle w:val="Paragraphedeliste"/>
        <w:tabs>
          <w:tab w:val="left" w:pos="142"/>
          <w:tab w:val="left" w:pos="284"/>
        </w:tabs>
        <w:spacing w:after="0" w:line="360" w:lineRule="auto"/>
        <w:ind w:left="0"/>
        <w:contextualSpacing w:val="0"/>
        <w:jc w:val="both"/>
        <w:rPr>
          <w:rFonts w:ascii="Georgia" w:hAnsi="Georgia" w:cs="Arial"/>
          <w:sz w:val="24"/>
          <w:szCs w:val="24"/>
        </w:rPr>
      </w:pPr>
      <w:r w:rsidRPr="003052D3">
        <w:rPr>
          <w:rFonts w:ascii="Georgia" w:hAnsi="Georgia" w:cs="Arial"/>
          <w:sz w:val="24"/>
          <w:szCs w:val="24"/>
        </w:rPr>
        <w:t xml:space="preserve">Pour l’année scolaire 2016-2017, plus d’une vingtaine de jeunes </w:t>
      </w:r>
      <w:r w:rsidR="00C65F22" w:rsidRPr="003052D3">
        <w:rPr>
          <w:rFonts w:ascii="Georgia" w:hAnsi="Georgia" w:cs="Arial"/>
          <w:sz w:val="24"/>
          <w:szCs w:val="24"/>
        </w:rPr>
        <w:t>Valdoisiens</w:t>
      </w:r>
      <w:r w:rsidRPr="003052D3">
        <w:rPr>
          <w:rFonts w:ascii="Georgia" w:hAnsi="Georgia" w:cs="Arial"/>
          <w:sz w:val="24"/>
          <w:szCs w:val="24"/>
        </w:rPr>
        <w:t xml:space="preserve"> ayant participé au programme de démocratisation ont ainsi été admis au concours de Science-Po.</w:t>
      </w:r>
    </w:p>
    <w:p w:rsidR="00C65F22" w:rsidRPr="003052D3" w:rsidRDefault="00E209F7" w:rsidP="00C65F22">
      <w:pPr>
        <w:pStyle w:val="Paragraphedeliste"/>
        <w:tabs>
          <w:tab w:val="left" w:pos="142"/>
          <w:tab w:val="left" w:pos="284"/>
        </w:tabs>
        <w:spacing w:after="0" w:line="360" w:lineRule="auto"/>
        <w:ind w:left="0"/>
        <w:contextualSpacing w:val="0"/>
        <w:jc w:val="both"/>
        <w:rPr>
          <w:rFonts w:ascii="Georgia" w:hAnsi="Georgia" w:cs="Arial"/>
          <w:sz w:val="24"/>
          <w:szCs w:val="24"/>
        </w:rPr>
      </w:pPr>
      <w:r w:rsidRPr="003052D3">
        <w:rPr>
          <w:rFonts w:ascii="Georgia" w:hAnsi="Georgia" w:cs="Arial"/>
          <w:sz w:val="24"/>
          <w:szCs w:val="24"/>
        </w:rPr>
        <w:t xml:space="preserve">De plus, </w:t>
      </w:r>
      <w:r w:rsidR="00F745A6" w:rsidRPr="003052D3">
        <w:rPr>
          <w:rFonts w:ascii="Georgia" w:hAnsi="Georgia" w:cs="Arial"/>
          <w:sz w:val="24"/>
          <w:szCs w:val="24"/>
        </w:rPr>
        <w:t>s’</w:t>
      </w:r>
      <w:r w:rsidRPr="003052D3">
        <w:rPr>
          <w:rFonts w:ascii="Georgia" w:hAnsi="Georgia" w:cs="Arial"/>
          <w:sz w:val="24"/>
          <w:szCs w:val="24"/>
        </w:rPr>
        <w:t>organise chaque année depuis 3 ans, une opération intitulée « A la découverte de Sciences-Po » qui voit des élèves de collèges valdoisiens passer une journée à découvrir Science-Po Saint Germain-en-Laye. Près de 150 collégiens ont bénéficié de cette action depuis ses débuts.</w:t>
      </w:r>
    </w:p>
    <w:p w:rsidR="00E209F7" w:rsidRPr="003052D3" w:rsidRDefault="00E209F7" w:rsidP="00C65F22">
      <w:pPr>
        <w:pStyle w:val="Paragraphedeliste"/>
        <w:tabs>
          <w:tab w:val="left" w:pos="142"/>
          <w:tab w:val="left" w:pos="284"/>
        </w:tabs>
        <w:spacing w:after="0" w:line="360" w:lineRule="auto"/>
        <w:ind w:left="0"/>
        <w:contextualSpacing w:val="0"/>
        <w:jc w:val="both"/>
        <w:rPr>
          <w:rFonts w:ascii="Georgia" w:hAnsi="Georgia" w:cs="Arial"/>
          <w:sz w:val="24"/>
          <w:szCs w:val="24"/>
        </w:rPr>
      </w:pPr>
      <w:r w:rsidRPr="003052D3">
        <w:rPr>
          <w:rFonts w:ascii="Georgia" w:hAnsi="Georgia" w:cs="Arial"/>
          <w:sz w:val="24"/>
          <w:szCs w:val="24"/>
        </w:rPr>
        <w:t xml:space="preserve">Enfin, le Conseil départemental a soutenu </w:t>
      </w:r>
      <w:r w:rsidR="00E57E8F">
        <w:rPr>
          <w:rFonts w:ascii="Georgia" w:hAnsi="Georgia" w:cs="Arial"/>
          <w:sz w:val="24"/>
          <w:szCs w:val="24"/>
        </w:rPr>
        <w:t>la mise en place du</w:t>
      </w:r>
      <w:r w:rsidRPr="003052D3">
        <w:rPr>
          <w:rFonts w:ascii="Georgia" w:hAnsi="Georgia" w:cs="Arial"/>
          <w:sz w:val="24"/>
          <w:szCs w:val="24"/>
        </w:rPr>
        <w:t xml:space="preserve"> MOOC de l’ESSEC pour les collégiens, « se préparer au lycée quand on est au collège », qui va permettre au dispositif d’égalité des chances de l’ESSEC de se démultiplier dans tous les collèges du Val d’Oise d’ici la fin du mandat. </w:t>
      </w:r>
    </w:p>
    <w:p w:rsidR="003D4E34" w:rsidRPr="003052D3" w:rsidRDefault="003D4E34" w:rsidP="00C65F22">
      <w:pPr>
        <w:pStyle w:val="Paragraphedeliste"/>
        <w:tabs>
          <w:tab w:val="left" w:pos="142"/>
          <w:tab w:val="left" w:pos="284"/>
        </w:tabs>
        <w:spacing w:after="0" w:line="360" w:lineRule="auto"/>
        <w:ind w:left="0"/>
        <w:contextualSpacing w:val="0"/>
        <w:jc w:val="both"/>
        <w:rPr>
          <w:rFonts w:ascii="Georgia" w:hAnsi="Georgia" w:cs="Arial"/>
          <w:color w:val="2F5496" w:themeColor="accent5" w:themeShade="BF"/>
          <w:sz w:val="24"/>
          <w:szCs w:val="24"/>
        </w:rPr>
      </w:pPr>
    </w:p>
    <w:p w:rsidR="003D4E34" w:rsidRPr="003052D3" w:rsidRDefault="00C65F22" w:rsidP="00C65F22">
      <w:pPr>
        <w:pStyle w:val="Paragraphedeliste"/>
        <w:tabs>
          <w:tab w:val="left" w:pos="142"/>
          <w:tab w:val="left" w:pos="284"/>
        </w:tabs>
        <w:spacing w:after="0" w:line="360" w:lineRule="auto"/>
        <w:ind w:left="0"/>
        <w:contextualSpacing w:val="0"/>
        <w:jc w:val="both"/>
        <w:rPr>
          <w:rFonts w:ascii="Georgia" w:hAnsi="Georgia" w:cs="Arial"/>
          <w:sz w:val="24"/>
          <w:szCs w:val="24"/>
        </w:rPr>
      </w:pPr>
      <w:r w:rsidRPr="003052D3">
        <w:rPr>
          <w:rFonts w:ascii="Georgia" w:hAnsi="Georgia" w:cs="Arial"/>
          <w:color w:val="000000"/>
          <w:sz w:val="24"/>
          <w:szCs w:val="24"/>
        </w:rPr>
        <w:t xml:space="preserve">Pour </w:t>
      </w:r>
      <w:r w:rsidRPr="003052D3">
        <w:rPr>
          <w:rFonts w:ascii="Georgia" w:hAnsi="Georgia" w:cs="Arial"/>
          <w:bCs/>
          <w:color w:val="000000"/>
          <w:sz w:val="24"/>
          <w:szCs w:val="24"/>
        </w:rPr>
        <w:t>l’année scolaire 2019-2020, no</w:t>
      </w:r>
      <w:r w:rsidR="003D4E34" w:rsidRPr="003052D3">
        <w:rPr>
          <w:rFonts w:ascii="Georgia" w:hAnsi="Georgia" w:cs="Arial"/>
          <w:sz w:val="24"/>
          <w:szCs w:val="24"/>
        </w:rPr>
        <w:t xml:space="preserve">us avons apporté notre soutien à 4 organismes </w:t>
      </w:r>
      <w:r w:rsidR="003D4E34" w:rsidRPr="003052D3">
        <w:rPr>
          <w:rFonts w:ascii="Georgia" w:hAnsi="Georgia" w:cs="Arial"/>
          <w:color w:val="000000"/>
          <w:sz w:val="24"/>
          <w:szCs w:val="24"/>
        </w:rPr>
        <w:t xml:space="preserve">qui œuvrent en faveur de </w:t>
      </w:r>
      <w:r w:rsidR="003D4E34" w:rsidRPr="003052D3">
        <w:rPr>
          <w:rFonts w:ascii="Georgia" w:hAnsi="Georgia" w:cs="Arial"/>
          <w:bCs/>
          <w:color w:val="000000"/>
          <w:sz w:val="24"/>
          <w:szCs w:val="24"/>
        </w:rPr>
        <w:t xml:space="preserve">l’égalité des chances </w:t>
      </w:r>
      <w:r w:rsidR="003D4E34" w:rsidRPr="003052D3">
        <w:rPr>
          <w:rFonts w:ascii="Georgia" w:hAnsi="Georgia" w:cs="Arial"/>
          <w:color w:val="000000"/>
          <w:sz w:val="24"/>
          <w:szCs w:val="24"/>
        </w:rPr>
        <w:t xml:space="preserve">auprès des </w:t>
      </w:r>
      <w:r w:rsidR="003D4E34" w:rsidRPr="003052D3">
        <w:rPr>
          <w:rFonts w:ascii="Georgia" w:hAnsi="Georgia" w:cs="Arial"/>
          <w:bCs/>
          <w:color w:val="000000"/>
          <w:sz w:val="24"/>
          <w:szCs w:val="24"/>
        </w:rPr>
        <w:t>collégiens valdoisiens</w:t>
      </w:r>
      <w:r w:rsidR="003D4E34" w:rsidRPr="003052D3">
        <w:rPr>
          <w:rFonts w:ascii="Georgia" w:hAnsi="Georgia" w:cs="Arial"/>
          <w:b/>
          <w:bCs/>
          <w:color w:val="000000"/>
          <w:sz w:val="24"/>
          <w:szCs w:val="24"/>
        </w:rPr>
        <w:t xml:space="preserve"> </w:t>
      </w:r>
      <w:r w:rsidR="003D4E34" w:rsidRPr="003052D3">
        <w:rPr>
          <w:rFonts w:ascii="Georgia" w:hAnsi="Georgia" w:cs="Arial"/>
          <w:color w:val="000000"/>
          <w:sz w:val="24"/>
          <w:szCs w:val="24"/>
        </w:rPr>
        <w:t xml:space="preserve">pour un montant total de </w:t>
      </w:r>
      <w:r w:rsidRPr="003052D3">
        <w:rPr>
          <w:rFonts w:ascii="Georgia" w:hAnsi="Georgia" w:cs="Arial"/>
          <w:b/>
          <w:bCs/>
          <w:color w:val="000000"/>
          <w:sz w:val="24"/>
          <w:szCs w:val="24"/>
        </w:rPr>
        <w:t>126.000</w:t>
      </w:r>
      <w:r w:rsidR="003D4E34" w:rsidRPr="003052D3">
        <w:rPr>
          <w:rFonts w:ascii="Georgia" w:hAnsi="Georgia" w:cs="Arial"/>
          <w:b/>
          <w:bCs/>
          <w:color w:val="000000"/>
          <w:sz w:val="24"/>
          <w:szCs w:val="24"/>
        </w:rPr>
        <w:t>€</w:t>
      </w:r>
      <w:r w:rsidR="003D4E34" w:rsidRPr="003052D3">
        <w:rPr>
          <w:rFonts w:ascii="Georgia" w:hAnsi="Georgia" w:cs="Arial"/>
          <w:color w:val="000000"/>
          <w:sz w:val="24"/>
          <w:szCs w:val="24"/>
        </w:rPr>
        <w:t xml:space="preserve">. </w:t>
      </w:r>
    </w:p>
    <w:p w:rsidR="003D4E34" w:rsidRPr="003052D3" w:rsidRDefault="003D4E34" w:rsidP="00C65F22">
      <w:pPr>
        <w:autoSpaceDE w:val="0"/>
        <w:autoSpaceDN w:val="0"/>
        <w:adjustRightInd w:val="0"/>
        <w:spacing w:after="0" w:line="360" w:lineRule="auto"/>
        <w:jc w:val="both"/>
        <w:rPr>
          <w:rFonts w:ascii="Georgia" w:hAnsi="Georgia" w:cs="Arial"/>
          <w:color w:val="000000"/>
          <w:sz w:val="24"/>
          <w:szCs w:val="24"/>
        </w:rPr>
      </w:pPr>
    </w:p>
    <w:p w:rsidR="003D4E34" w:rsidRPr="003052D3" w:rsidRDefault="00C65F22" w:rsidP="00C65F22">
      <w:pPr>
        <w:autoSpaceDE w:val="0"/>
        <w:autoSpaceDN w:val="0"/>
        <w:adjustRightInd w:val="0"/>
        <w:spacing w:after="0" w:line="360" w:lineRule="auto"/>
        <w:jc w:val="both"/>
        <w:rPr>
          <w:rFonts w:ascii="Georgia" w:hAnsi="Georgia" w:cs="Arial"/>
          <w:color w:val="000000"/>
          <w:sz w:val="24"/>
          <w:szCs w:val="24"/>
        </w:rPr>
      </w:pPr>
      <w:r w:rsidRPr="003052D3">
        <w:rPr>
          <w:rFonts w:ascii="Georgia" w:hAnsi="Georgia" w:cs="Arial"/>
          <w:color w:val="000000"/>
          <w:sz w:val="24"/>
          <w:szCs w:val="24"/>
        </w:rPr>
        <w:sym w:font="Symbol" w:char="F0AE"/>
      </w:r>
      <w:r w:rsidRPr="003052D3">
        <w:rPr>
          <w:rFonts w:ascii="Georgia" w:hAnsi="Georgia" w:cs="Arial"/>
          <w:color w:val="000000"/>
          <w:sz w:val="24"/>
          <w:szCs w:val="24"/>
        </w:rPr>
        <w:t xml:space="preserve"> </w:t>
      </w:r>
      <w:r w:rsidR="003D4E34" w:rsidRPr="003052D3">
        <w:rPr>
          <w:rFonts w:ascii="Georgia" w:hAnsi="Georgia" w:cs="Arial"/>
          <w:b/>
          <w:bCs/>
          <w:color w:val="000000"/>
          <w:sz w:val="24"/>
          <w:szCs w:val="24"/>
        </w:rPr>
        <w:t xml:space="preserve">30 000 € </w:t>
      </w:r>
      <w:r w:rsidR="003D4E34" w:rsidRPr="003052D3">
        <w:rPr>
          <w:rFonts w:ascii="Georgia" w:hAnsi="Georgia" w:cs="Arial"/>
          <w:color w:val="000000"/>
          <w:sz w:val="24"/>
          <w:szCs w:val="24"/>
        </w:rPr>
        <w:t xml:space="preserve">à la Communauté d’Universités et d’Etablissements Paris-Seine pour le </w:t>
      </w:r>
      <w:r w:rsidR="003D4E34" w:rsidRPr="003052D3">
        <w:rPr>
          <w:rFonts w:ascii="Georgia" w:hAnsi="Georgia" w:cs="Arial"/>
          <w:b/>
          <w:bCs/>
          <w:color w:val="000000"/>
          <w:sz w:val="24"/>
          <w:szCs w:val="24"/>
        </w:rPr>
        <w:t xml:space="preserve">fablab LABBOITE </w:t>
      </w:r>
      <w:r w:rsidR="003D4E34" w:rsidRPr="003052D3">
        <w:rPr>
          <w:rFonts w:ascii="Georgia" w:hAnsi="Georgia" w:cs="Arial"/>
          <w:color w:val="000000"/>
          <w:sz w:val="24"/>
          <w:szCs w:val="24"/>
        </w:rPr>
        <w:t xml:space="preserve">afin d’effectuer des </w:t>
      </w:r>
      <w:r w:rsidR="003D4E34" w:rsidRPr="003052D3">
        <w:rPr>
          <w:rFonts w:ascii="Georgia" w:hAnsi="Georgia" w:cs="Arial"/>
          <w:b/>
          <w:bCs/>
          <w:color w:val="000000"/>
          <w:sz w:val="24"/>
          <w:szCs w:val="24"/>
        </w:rPr>
        <w:t xml:space="preserve">actions de sensibilisation </w:t>
      </w:r>
      <w:r w:rsidR="003D4E34" w:rsidRPr="003052D3">
        <w:rPr>
          <w:rFonts w:ascii="Georgia" w:hAnsi="Georgia" w:cs="Arial"/>
          <w:color w:val="000000"/>
          <w:sz w:val="24"/>
          <w:szCs w:val="24"/>
        </w:rPr>
        <w:t xml:space="preserve">aux sciences et à la technologie auprès de </w:t>
      </w:r>
      <w:r w:rsidR="003D4E34" w:rsidRPr="003052D3">
        <w:rPr>
          <w:rFonts w:ascii="Georgia" w:hAnsi="Georgia" w:cs="Arial"/>
          <w:b/>
          <w:bCs/>
          <w:color w:val="000000"/>
          <w:sz w:val="24"/>
          <w:szCs w:val="24"/>
        </w:rPr>
        <w:t xml:space="preserve">250 collégiens </w:t>
      </w:r>
      <w:r w:rsidRPr="003052D3">
        <w:rPr>
          <w:rFonts w:ascii="Georgia" w:hAnsi="Georgia" w:cs="Arial"/>
          <w:color w:val="000000"/>
          <w:sz w:val="24"/>
          <w:szCs w:val="24"/>
        </w:rPr>
        <w:t>valdoisiens.</w:t>
      </w:r>
    </w:p>
    <w:p w:rsidR="00C65F22" w:rsidRPr="003052D3" w:rsidRDefault="00C65F22" w:rsidP="00C65F22">
      <w:pPr>
        <w:autoSpaceDE w:val="0"/>
        <w:autoSpaceDN w:val="0"/>
        <w:adjustRightInd w:val="0"/>
        <w:spacing w:after="0" w:line="360" w:lineRule="auto"/>
        <w:jc w:val="both"/>
        <w:rPr>
          <w:rFonts w:ascii="Georgia" w:hAnsi="Georgia" w:cs="Arial"/>
          <w:color w:val="000000"/>
          <w:sz w:val="24"/>
          <w:szCs w:val="24"/>
        </w:rPr>
      </w:pPr>
    </w:p>
    <w:p w:rsidR="003D4E34" w:rsidRPr="003052D3" w:rsidRDefault="00C65F22" w:rsidP="00C65F22">
      <w:pPr>
        <w:autoSpaceDE w:val="0"/>
        <w:autoSpaceDN w:val="0"/>
        <w:adjustRightInd w:val="0"/>
        <w:spacing w:after="0" w:line="360" w:lineRule="auto"/>
        <w:jc w:val="both"/>
        <w:rPr>
          <w:rFonts w:ascii="Georgia" w:hAnsi="Georgia" w:cs="Arial"/>
          <w:color w:val="000000"/>
          <w:sz w:val="24"/>
          <w:szCs w:val="24"/>
        </w:rPr>
      </w:pPr>
      <w:r w:rsidRPr="003052D3">
        <w:rPr>
          <w:rFonts w:ascii="Georgia" w:hAnsi="Georgia" w:cs="Arial"/>
          <w:color w:val="000000"/>
          <w:sz w:val="24"/>
          <w:szCs w:val="24"/>
        </w:rPr>
        <w:sym w:font="Symbol" w:char="F0AE"/>
      </w:r>
      <w:r w:rsidRPr="003052D3">
        <w:rPr>
          <w:rFonts w:ascii="Georgia" w:hAnsi="Georgia" w:cs="Arial"/>
          <w:color w:val="000000"/>
          <w:sz w:val="24"/>
          <w:szCs w:val="24"/>
        </w:rPr>
        <w:t xml:space="preserve"> </w:t>
      </w:r>
      <w:r w:rsidR="003D4E34" w:rsidRPr="003052D3">
        <w:rPr>
          <w:rFonts w:ascii="Georgia" w:hAnsi="Georgia" w:cs="Arial"/>
          <w:b/>
          <w:bCs/>
          <w:color w:val="000000"/>
          <w:sz w:val="24"/>
          <w:szCs w:val="24"/>
        </w:rPr>
        <w:t xml:space="preserve">20 000 € </w:t>
      </w:r>
      <w:r w:rsidR="003D4E34" w:rsidRPr="003052D3">
        <w:rPr>
          <w:rFonts w:ascii="Georgia" w:hAnsi="Georgia" w:cs="Arial"/>
          <w:color w:val="000000"/>
          <w:sz w:val="24"/>
          <w:szCs w:val="24"/>
        </w:rPr>
        <w:t xml:space="preserve">à la fondation partenariale de l’Université de Cergy-Pontoise pour la fondation Sciences Po Saint-Germain afin de poursuivre le </w:t>
      </w:r>
      <w:r w:rsidR="003D4E34" w:rsidRPr="003052D3">
        <w:rPr>
          <w:rFonts w:ascii="Georgia" w:hAnsi="Georgia" w:cs="Arial"/>
          <w:b/>
          <w:bCs/>
          <w:color w:val="000000"/>
          <w:sz w:val="24"/>
          <w:szCs w:val="24"/>
        </w:rPr>
        <w:t xml:space="preserve">programme de démocratisation de l’IEP </w:t>
      </w:r>
      <w:r w:rsidR="003D4E34" w:rsidRPr="003052D3">
        <w:rPr>
          <w:rFonts w:ascii="Georgia" w:hAnsi="Georgia" w:cs="Arial"/>
          <w:color w:val="000000"/>
          <w:sz w:val="24"/>
          <w:szCs w:val="24"/>
        </w:rPr>
        <w:t xml:space="preserve">par des </w:t>
      </w:r>
      <w:r w:rsidR="003D4E34" w:rsidRPr="003052D3">
        <w:rPr>
          <w:rFonts w:ascii="Georgia" w:hAnsi="Georgia" w:cs="Arial"/>
          <w:bCs/>
          <w:color w:val="000000"/>
          <w:sz w:val="24"/>
          <w:szCs w:val="24"/>
        </w:rPr>
        <w:t>visites d’élèves dans les collèges ou par une journée à l’IEP</w:t>
      </w:r>
      <w:r w:rsidR="003D4E34" w:rsidRPr="003052D3">
        <w:rPr>
          <w:rFonts w:ascii="Georgia" w:hAnsi="Georgia" w:cs="Arial"/>
          <w:color w:val="000000"/>
          <w:sz w:val="24"/>
          <w:szCs w:val="24"/>
        </w:rPr>
        <w:t xml:space="preserve">. 230 collégiens y ont été accueillis depuis 2016. </w:t>
      </w:r>
    </w:p>
    <w:p w:rsidR="00C65F22" w:rsidRPr="003052D3" w:rsidRDefault="00C65F22" w:rsidP="00C65F22">
      <w:pPr>
        <w:autoSpaceDE w:val="0"/>
        <w:autoSpaceDN w:val="0"/>
        <w:adjustRightInd w:val="0"/>
        <w:spacing w:after="0" w:line="360" w:lineRule="auto"/>
        <w:jc w:val="both"/>
        <w:rPr>
          <w:rFonts w:ascii="Georgia" w:hAnsi="Georgia" w:cs="Arial"/>
          <w:color w:val="000000"/>
          <w:sz w:val="24"/>
          <w:szCs w:val="24"/>
        </w:rPr>
      </w:pPr>
    </w:p>
    <w:p w:rsidR="003D4E34" w:rsidRPr="003052D3" w:rsidRDefault="00C65F22" w:rsidP="00C65F22">
      <w:pPr>
        <w:autoSpaceDE w:val="0"/>
        <w:autoSpaceDN w:val="0"/>
        <w:adjustRightInd w:val="0"/>
        <w:spacing w:after="0" w:line="360" w:lineRule="auto"/>
        <w:jc w:val="both"/>
        <w:rPr>
          <w:rFonts w:ascii="Georgia" w:hAnsi="Georgia" w:cs="Arial"/>
          <w:color w:val="000000"/>
          <w:sz w:val="24"/>
          <w:szCs w:val="24"/>
        </w:rPr>
      </w:pPr>
      <w:r w:rsidRPr="003052D3">
        <w:rPr>
          <w:rFonts w:ascii="Georgia" w:hAnsi="Georgia" w:cs="Arial"/>
          <w:color w:val="000000"/>
          <w:sz w:val="24"/>
          <w:szCs w:val="24"/>
        </w:rPr>
        <w:sym w:font="Symbol" w:char="F0AE"/>
      </w:r>
      <w:r w:rsidRPr="003052D3">
        <w:rPr>
          <w:rFonts w:ascii="Georgia" w:hAnsi="Georgia" w:cs="Arial"/>
          <w:color w:val="000000"/>
          <w:sz w:val="24"/>
          <w:szCs w:val="24"/>
        </w:rPr>
        <w:t xml:space="preserve"> </w:t>
      </w:r>
      <w:r w:rsidR="003D4E34" w:rsidRPr="003052D3">
        <w:rPr>
          <w:rFonts w:ascii="Georgia" w:hAnsi="Georgia" w:cs="Arial"/>
          <w:b/>
          <w:bCs/>
          <w:color w:val="000000"/>
          <w:sz w:val="24"/>
          <w:szCs w:val="24"/>
        </w:rPr>
        <w:t xml:space="preserve">28 500 € </w:t>
      </w:r>
      <w:r w:rsidR="003D4E34" w:rsidRPr="003052D3">
        <w:rPr>
          <w:rFonts w:ascii="Georgia" w:hAnsi="Georgia" w:cs="Arial"/>
          <w:color w:val="000000"/>
          <w:sz w:val="24"/>
          <w:szCs w:val="24"/>
        </w:rPr>
        <w:t xml:space="preserve">à la Confédération des Petites et Moyennes Entreprises du Val d’Oise pour </w:t>
      </w:r>
      <w:r w:rsidR="003D4E34" w:rsidRPr="003052D3">
        <w:rPr>
          <w:rFonts w:ascii="Georgia" w:hAnsi="Georgia" w:cs="Arial"/>
          <w:b/>
          <w:bCs/>
          <w:color w:val="000000"/>
          <w:sz w:val="24"/>
          <w:szCs w:val="24"/>
        </w:rPr>
        <w:t xml:space="preserve">la bourse départementale des stages en entreprise </w:t>
      </w:r>
      <w:r w:rsidR="003D4E34" w:rsidRPr="003052D3">
        <w:rPr>
          <w:rFonts w:ascii="Georgia" w:hAnsi="Georgia" w:cs="Arial"/>
          <w:color w:val="000000"/>
          <w:sz w:val="24"/>
          <w:szCs w:val="24"/>
        </w:rPr>
        <w:t xml:space="preserve">(offres de stage et préparation-accompagnement des entreprises à l’accueil de </w:t>
      </w:r>
      <w:r w:rsidR="003D4E34" w:rsidRPr="003052D3">
        <w:rPr>
          <w:rFonts w:ascii="Georgia" w:hAnsi="Georgia" w:cs="Arial"/>
          <w:b/>
          <w:bCs/>
          <w:color w:val="000000"/>
          <w:sz w:val="24"/>
          <w:szCs w:val="24"/>
        </w:rPr>
        <w:t xml:space="preserve">80 à 100 collégiens </w:t>
      </w:r>
      <w:r w:rsidR="003D4E34" w:rsidRPr="003052D3">
        <w:rPr>
          <w:rFonts w:ascii="Georgia" w:hAnsi="Georgia" w:cs="Arial"/>
          <w:color w:val="000000"/>
          <w:sz w:val="24"/>
          <w:szCs w:val="24"/>
        </w:rPr>
        <w:t xml:space="preserve">du département et participation aux comités d’attribution des stages). </w:t>
      </w:r>
    </w:p>
    <w:p w:rsidR="00C65F22" w:rsidRPr="003052D3" w:rsidRDefault="00C65F22" w:rsidP="00C65F22">
      <w:pPr>
        <w:autoSpaceDE w:val="0"/>
        <w:autoSpaceDN w:val="0"/>
        <w:adjustRightInd w:val="0"/>
        <w:spacing w:after="0" w:line="360" w:lineRule="auto"/>
        <w:jc w:val="both"/>
        <w:rPr>
          <w:rFonts w:ascii="Georgia" w:hAnsi="Georgia" w:cs="Arial"/>
          <w:color w:val="000000"/>
          <w:sz w:val="24"/>
          <w:szCs w:val="24"/>
        </w:rPr>
      </w:pPr>
    </w:p>
    <w:p w:rsidR="003D4E34" w:rsidRPr="003052D3" w:rsidRDefault="00C65F22" w:rsidP="00C65F22">
      <w:pPr>
        <w:autoSpaceDE w:val="0"/>
        <w:autoSpaceDN w:val="0"/>
        <w:adjustRightInd w:val="0"/>
        <w:spacing w:after="0" w:line="360" w:lineRule="auto"/>
        <w:jc w:val="both"/>
        <w:rPr>
          <w:rFonts w:ascii="Georgia" w:hAnsi="Georgia" w:cs="Arial"/>
          <w:color w:val="000000"/>
          <w:sz w:val="24"/>
          <w:szCs w:val="24"/>
        </w:rPr>
      </w:pPr>
      <w:r w:rsidRPr="003052D3">
        <w:rPr>
          <w:rFonts w:ascii="Georgia" w:hAnsi="Georgia" w:cs="Arial"/>
          <w:color w:val="000000"/>
          <w:sz w:val="24"/>
          <w:szCs w:val="24"/>
        </w:rPr>
        <w:sym w:font="Symbol" w:char="F0AE"/>
      </w:r>
      <w:r w:rsidRPr="003052D3">
        <w:rPr>
          <w:rFonts w:ascii="Georgia" w:hAnsi="Georgia" w:cs="Arial"/>
          <w:color w:val="000000"/>
          <w:sz w:val="24"/>
          <w:szCs w:val="24"/>
        </w:rPr>
        <w:t xml:space="preserve"> </w:t>
      </w:r>
      <w:r w:rsidR="003D4E34" w:rsidRPr="003052D3">
        <w:rPr>
          <w:rFonts w:ascii="Georgia" w:hAnsi="Georgia" w:cs="Arial"/>
          <w:b/>
          <w:bCs/>
          <w:color w:val="000000"/>
          <w:sz w:val="24"/>
          <w:szCs w:val="24"/>
        </w:rPr>
        <w:t xml:space="preserve">47 500 € </w:t>
      </w:r>
      <w:r w:rsidR="003D4E34" w:rsidRPr="003052D3">
        <w:rPr>
          <w:rFonts w:ascii="Georgia" w:hAnsi="Georgia" w:cs="Arial"/>
          <w:color w:val="000000"/>
          <w:sz w:val="24"/>
          <w:szCs w:val="24"/>
        </w:rPr>
        <w:t xml:space="preserve">au Mouvement des Entreprises du Val d’Oise pour </w:t>
      </w:r>
      <w:r w:rsidR="003D4E34" w:rsidRPr="003052D3">
        <w:rPr>
          <w:rFonts w:ascii="Georgia" w:hAnsi="Georgia" w:cs="Arial"/>
          <w:b/>
          <w:bCs/>
          <w:color w:val="000000"/>
          <w:sz w:val="24"/>
          <w:szCs w:val="24"/>
        </w:rPr>
        <w:t xml:space="preserve">la bourse départementale de stages en entreprise </w:t>
      </w:r>
      <w:r w:rsidR="003D4E34" w:rsidRPr="003052D3">
        <w:rPr>
          <w:rFonts w:ascii="Georgia" w:hAnsi="Georgia" w:cs="Arial"/>
          <w:color w:val="000000"/>
          <w:sz w:val="24"/>
          <w:szCs w:val="24"/>
        </w:rPr>
        <w:t xml:space="preserve">(offres de stage et préparation-accompagnement des entreprises à l’accueil de </w:t>
      </w:r>
      <w:r w:rsidR="003D4E34" w:rsidRPr="003052D3">
        <w:rPr>
          <w:rFonts w:ascii="Georgia" w:hAnsi="Georgia" w:cs="Arial"/>
          <w:b/>
          <w:bCs/>
          <w:color w:val="000000"/>
          <w:sz w:val="24"/>
          <w:szCs w:val="24"/>
        </w:rPr>
        <w:t xml:space="preserve">300 collégiens </w:t>
      </w:r>
      <w:r w:rsidR="003D4E34" w:rsidRPr="003052D3">
        <w:rPr>
          <w:rFonts w:ascii="Georgia" w:hAnsi="Georgia" w:cs="Arial"/>
          <w:color w:val="000000"/>
          <w:sz w:val="24"/>
          <w:szCs w:val="24"/>
        </w:rPr>
        <w:t xml:space="preserve">du département et participation aux comités d’attribution des stages) et la </w:t>
      </w:r>
      <w:r w:rsidR="003D4E34" w:rsidRPr="003052D3">
        <w:rPr>
          <w:rFonts w:ascii="Georgia" w:hAnsi="Georgia" w:cs="Arial"/>
          <w:b/>
          <w:bCs/>
          <w:color w:val="000000"/>
          <w:sz w:val="24"/>
          <w:szCs w:val="24"/>
        </w:rPr>
        <w:t xml:space="preserve">mise en </w:t>
      </w:r>
      <w:r w:rsidRPr="003052D3">
        <w:rPr>
          <w:rFonts w:ascii="Georgia" w:hAnsi="Georgia" w:cs="Arial"/>
          <w:b/>
          <w:bCs/>
          <w:color w:val="000000"/>
          <w:sz w:val="24"/>
          <w:szCs w:val="24"/>
        </w:rPr>
        <w:t>œuvre</w:t>
      </w:r>
      <w:r w:rsidR="003D4E34" w:rsidRPr="003052D3">
        <w:rPr>
          <w:rFonts w:ascii="Georgia" w:hAnsi="Georgia" w:cs="Arial"/>
          <w:b/>
          <w:bCs/>
          <w:color w:val="000000"/>
          <w:sz w:val="24"/>
          <w:szCs w:val="24"/>
        </w:rPr>
        <w:t xml:space="preserve"> de speed meetings collégiens-professionnels</w:t>
      </w:r>
      <w:r w:rsidR="003D4E34" w:rsidRPr="003052D3">
        <w:rPr>
          <w:rFonts w:ascii="Georgia" w:hAnsi="Georgia" w:cs="Arial"/>
          <w:color w:val="000000"/>
          <w:sz w:val="24"/>
          <w:szCs w:val="24"/>
        </w:rPr>
        <w:t xml:space="preserve">. </w:t>
      </w:r>
    </w:p>
    <w:p w:rsidR="003052D3" w:rsidRPr="003052D3" w:rsidRDefault="003052D3" w:rsidP="00263903">
      <w:pPr>
        <w:pStyle w:val="Paragraphedeliste"/>
        <w:tabs>
          <w:tab w:val="left" w:pos="142"/>
          <w:tab w:val="left" w:pos="284"/>
        </w:tabs>
        <w:spacing w:after="0" w:line="360" w:lineRule="auto"/>
        <w:ind w:left="0"/>
        <w:contextualSpacing w:val="0"/>
        <w:jc w:val="both"/>
        <w:rPr>
          <w:rFonts w:ascii="Georgia" w:hAnsi="Georgia" w:cs="Arial"/>
          <w:sz w:val="24"/>
          <w:szCs w:val="24"/>
        </w:rPr>
      </w:pPr>
    </w:p>
    <w:p w:rsidR="00263903" w:rsidRPr="003052D3" w:rsidRDefault="003052D3" w:rsidP="00263903">
      <w:pPr>
        <w:pStyle w:val="Paragraphedeliste"/>
        <w:numPr>
          <w:ilvl w:val="0"/>
          <w:numId w:val="9"/>
        </w:numPr>
        <w:pBdr>
          <w:bottom w:val="single" w:sz="4" w:space="1" w:color="auto"/>
        </w:pBdr>
        <w:tabs>
          <w:tab w:val="left" w:pos="142"/>
          <w:tab w:val="left" w:pos="284"/>
        </w:tabs>
        <w:spacing w:after="0" w:line="360" w:lineRule="auto"/>
        <w:ind w:left="0" w:firstLine="0"/>
        <w:contextualSpacing w:val="0"/>
        <w:jc w:val="both"/>
        <w:rPr>
          <w:rFonts w:ascii="Georgia" w:hAnsi="Georgia" w:cs="Arial"/>
          <w:color w:val="2F5496" w:themeColor="accent5" w:themeShade="BF"/>
          <w:sz w:val="28"/>
          <w:szCs w:val="24"/>
        </w:rPr>
      </w:pPr>
      <w:r>
        <w:rPr>
          <w:rFonts w:ascii="Georgia" w:hAnsi="Georgia" w:cs="Arial"/>
          <w:color w:val="2F5496" w:themeColor="accent5" w:themeShade="BF"/>
          <w:sz w:val="28"/>
          <w:szCs w:val="24"/>
        </w:rPr>
        <w:t xml:space="preserve"> </w:t>
      </w:r>
      <w:r w:rsidR="00263903" w:rsidRPr="003052D3">
        <w:rPr>
          <w:rFonts w:ascii="Georgia" w:hAnsi="Georgia" w:cs="Arial"/>
          <w:color w:val="2F5496" w:themeColor="accent5" w:themeShade="BF"/>
          <w:sz w:val="28"/>
          <w:szCs w:val="24"/>
        </w:rPr>
        <w:t>Nous agissons pour la formation dans l’Est du département</w:t>
      </w:r>
    </w:p>
    <w:p w:rsidR="00E209F7" w:rsidRPr="003052D3" w:rsidRDefault="00E209F7" w:rsidP="00263903">
      <w:pPr>
        <w:spacing w:after="0" w:line="360" w:lineRule="auto"/>
        <w:jc w:val="both"/>
        <w:rPr>
          <w:rFonts w:ascii="Georgia" w:hAnsi="Georgia" w:cs="Arial"/>
          <w:sz w:val="24"/>
          <w:szCs w:val="24"/>
        </w:rPr>
      </w:pPr>
    </w:p>
    <w:p w:rsidR="00263903" w:rsidRPr="003052D3" w:rsidRDefault="0014602D" w:rsidP="00263903">
      <w:pPr>
        <w:spacing w:after="0" w:line="360" w:lineRule="auto"/>
        <w:jc w:val="both"/>
        <w:rPr>
          <w:rFonts w:ascii="Georgia" w:hAnsi="Georgia" w:cs="Arial"/>
          <w:sz w:val="24"/>
          <w:szCs w:val="24"/>
        </w:rPr>
      </w:pPr>
      <w:r w:rsidRPr="003052D3">
        <w:rPr>
          <w:rFonts w:ascii="Georgia" w:hAnsi="Georgia" w:cs="Arial"/>
          <w:sz w:val="24"/>
          <w:szCs w:val="24"/>
        </w:rPr>
        <w:lastRenderedPageBreak/>
        <w:t xml:space="preserve">Le </w:t>
      </w:r>
      <w:r w:rsidRPr="003052D3">
        <w:rPr>
          <w:rFonts w:ascii="Georgia" w:hAnsi="Georgia" w:cs="Arial"/>
          <w:b/>
          <w:color w:val="2F5496" w:themeColor="accent5" w:themeShade="BF"/>
          <w:sz w:val="24"/>
          <w:szCs w:val="24"/>
        </w:rPr>
        <w:t xml:space="preserve">Campus des Métiers et Qualifications </w:t>
      </w:r>
      <w:r w:rsidR="00263903" w:rsidRPr="003052D3">
        <w:rPr>
          <w:rFonts w:ascii="Georgia" w:hAnsi="Georgia" w:cs="Arial"/>
          <w:b/>
          <w:color w:val="2F5496" w:themeColor="accent5" w:themeShade="BF"/>
          <w:sz w:val="24"/>
          <w:szCs w:val="24"/>
        </w:rPr>
        <w:t>(CMQ)</w:t>
      </w:r>
      <w:r w:rsidR="00263903" w:rsidRPr="003052D3">
        <w:rPr>
          <w:rFonts w:ascii="Georgia" w:hAnsi="Georgia" w:cs="Arial"/>
          <w:color w:val="2F5496" w:themeColor="accent5" w:themeShade="BF"/>
          <w:sz w:val="24"/>
          <w:szCs w:val="24"/>
        </w:rPr>
        <w:t xml:space="preserve"> </w:t>
      </w:r>
      <w:r w:rsidRPr="003052D3">
        <w:rPr>
          <w:rFonts w:ascii="Georgia" w:hAnsi="Georgia" w:cs="Arial"/>
          <w:sz w:val="24"/>
          <w:szCs w:val="24"/>
        </w:rPr>
        <w:t>d’Argenteuil</w:t>
      </w:r>
      <w:r w:rsidR="00263903" w:rsidRPr="003052D3">
        <w:rPr>
          <w:rFonts w:ascii="Georgia" w:hAnsi="Georgia" w:cs="Arial"/>
          <w:sz w:val="24"/>
          <w:szCs w:val="24"/>
        </w:rPr>
        <w:t>,</w:t>
      </w:r>
      <w:r w:rsidRPr="003052D3">
        <w:rPr>
          <w:rFonts w:ascii="Georgia" w:hAnsi="Georgia" w:cs="Arial"/>
          <w:sz w:val="24"/>
          <w:szCs w:val="24"/>
        </w:rPr>
        <w:t xml:space="preserve"> dédié à la sureté et à la sécurité</w:t>
      </w:r>
      <w:r w:rsidR="00263903" w:rsidRPr="003052D3">
        <w:rPr>
          <w:rFonts w:ascii="Georgia" w:hAnsi="Georgia" w:cs="Arial"/>
          <w:sz w:val="24"/>
          <w:szCs w:val="24"/>
        </w:rPr>
        <w:t>,</w:t>
      </w:r>
      <w:r w:rsidRPr="003052D3">
        <w:rPr>
          <w:rFonts w:ascii="Georgia" w:hAnsi="Georgia" w:cs="Arial"/>
          <w:sz w:val="24"/>
          <w:szCs w:val="24"/>
        </w:rPr>
        <w:t xml:space="preserve"> est un campus visant à permettre le développement d’une offre de formation co-construite avec l’ensemble des acteurs du monde académique et les acteurs du monde socio-économique. </w:t>
      </w:r>
    </w:p>
    <w:p w:rsidR="0014602D" w:rsidRPr="003052D3" w:rsidRDefault="0014602D" w:rsidP="00263903">
      <w:pPr>
        <w:spacing w:after="0" w:line="360" w:lineRule="auto"/>
        <w:jc w:val="both"/>
        <w:rPr>
          <w:rFonts w:ascii="Georgia" w:hAnsi="Georgia" w:cs="Arial"/>
          <w:sz w:val="24"/>
          <w:szCs w:val="24"/>
        </w:rPr>
      </w:pPr>
      <w:r w:rsidRPr="003052D3">
        <w:rPr>
          <w:rFonts w:ascii="Georgia" w:hAnsi="Georgia" w:cs="Arial"/>
          <w:sz w:val="24"/>
          <w:szCs w:val="24"/>
        </w:rPr>
        <w:t>Ces campus sont portés sur les territoires par les Régions et associent à la fois les acteurs de l’Education Nationale (</w:t>
      </w:r>
      <w:r w:rsidR="00263903" w:rsidRPr="003052D3">
        <w:rPr>
          <w:rFonts w:ascii="Georgia" w:hAnsi="Georgia" w:cs="Arial"/>
          <w:sz w:val="24"/>
          <w:szCs w:val="24"/>
        </w:rPr>
        <w:t>ici</w:t>
      </w:r>
      <w:r w:rsidRPr="003052D3">
        <w:rPr>
          <w:rFonts w:ascii="Georgia" w:hAnsi="Georgia" w:cs="Arial"/>
          <w:sz w:val="24"/>
          <w:szCs w:val="24"/>
        </w:rPr>
        <w:t xml:space="preserve"> le Rectorat de Versailles) et les acteurs du monde académique, CY Université notamment. L’offre de formation à vocation à aller du niveau bac au doctorat, qu’il s’agisse de formation initiale ou continue. </w:t>
      </w:r>
    </w:p>
    <w:p w:rsidR="00263903" w:rsidRPr="003052D3" w:rsidRDefault="0014602D" w:rsidP="00263903">
      <w:pPr>
        <w:spacing w:after="0" w:line="360" w:lineRule="auto"/>
        <w:jc w:val="both"/>
        <w:rPr>
          <w:rFonts w:ascii="Georgia" w:hAnsi="Georgia" w:cs="Arial"/>
          <w:sz w:val="24"/>
          <w:szCs w:val="24"/>
        </w:rPr>
      </w:pPr>
      <w:r w:rsidRPr="003052D3">
        <w:rPr>
          <w:rFonts w:ascii="Georgia" w:hAnsi="Georgia" w:cs="Arial"/>
          <w:sz w:val="24"/>
          <w:szCs w:val="24"/>
        </w:rPr>
        <w:t xml:space="preserve">Le Département du Val d’Oise a largement soutenu le projet, en mettant notamment en évidence le développement de ce secteur d’activité, une étude prospective réalisée par la DIRECCTE95 est notamment parue fin 2019. </w:t>
      </w:r>
    </w:p>
    <w:p w:rsidR="00263903" w:rsidRDefault="0014602D" w:rsidP="00263903">
      <w:pPr>
        <w:spacing w:after="0" w:line="360" w:lineRule="auto"/>
        <w:jc w:val="both"/>
        <w:rPr>
          <w:rFonts w:ascii="Georgia" w:hAnsi="Georgia" w:cs="Arial"/>
          <w:sz w:val="24"/>
          <w:szCs w:val="24"/>
        </w:rPr>
      </w:pPr>
      <w:r w:rsidRPr="003052D3">
        <w:rPr>
          <w:rFonts w:ascii="Georgia" w:hAnsi="Georgia" w:cs="Arial"/>
          <w:sz w:val="24"/>
          <w:szCs w:val="24"/>
        </w:rPr>
        <w:t xml:space="preserve">Par ailleurs, le Département du Val d’Oise a largement insisté sur la nécessité de développer une offre de formation à Argenteuil afin de ne pas laisser le territoire sans infrastructure suite au départ de l’IUT. </w:t>
      </w:r>
    </w:p>
    <w:p w:rsidR="00576FA1" w:rsidRPr="003052D3" w:rsidRDefault="00576FA1" w:rsidP="00263903">
      <w:pPr>
        <w:spacing w:after="0" w:line="360" w:lineRule="auto"/>
        <w:jc w:val="both"/>
        <w:rPr>
          <w:rFonts w:ascii="Georgia" w:hAnsi="Georgia" w:cs="Arial"/>
          <w:sz w:val="24"/>
          <w:szCs w:val="24"/>
        </w:rPr>
      </w:pPr>
    </w:p>
    <w:p w:rsidR="0014602D" w:rsidRPr="00576FA1" w:rsidRDefault="0014602D" w:rsidP="00263903">
      <w:pPr>
        <w:spacing w:after="0" w:line="360" w:lineRule="auto"/>
        <w:jc w:val="both"/>
        <w:rPr>
          <w:rFonts w:ascii="Georgia" w:hAnsi="Georgia" w:cs="Arial"/>
          <w:b/>
          <w:color w:val="2F5496" w:themeColor="accent5" w:themeShade="BF"/>
          <w:sz w:val="24"/>
          <w:szCs w:val="24"/>
        </w:rPr>
      </w:pPr>
      <w:r w:rsidRPr="00576FA1">
        <w:rPr>
          <w:rFonts w:ascii="Georgia" w:hAnsi="Georgia" w:cs="Arial"/>
          <w:b/>
          <w:color w:val="2F5496" w:themeColor="accent5" w:themeShade="BF"/>
          <w:sz w:val="24"/>
          <w:szCs w:val="24"/>
        </w:rPr>
        <w:t>La Région a finalement acté son soutien au projet de CMQ à Argenteuil dans le cadre du plan d’urgence pour le Val d’Oise suite à</w:t>
      </w:r>
      <w:r w:rsidR="00263903" w:rsidRPr="00576FA1">
        <w:rPr>
          <w:rFonts w:ascii="Georgia" w:hAnsi="Georgia" w:cs="Arial"/>
          <w:b/>
          <w:color w:val="2F5496" w:themeColor="accent5" w:themeShade="BF"/>
          <w:sz w:val="24"/>
          <w:szCs w:val="24"/>
        </w:rPr>
        <w:t xml:space="preserve"> l’abandon du projet </w:t>
      </w:r>
      <w:proofErr w:type="spellStart"/>
      <w:r w:rsidR="00263903" w:rsidRPr="00576FA1">
        <w:rPr>
          <w:rFonts w:ascii="Georgia" w:hAnsi="Georgia" w:cs="Arial"/>
          <w:b/>
          <w:color w:val="2F5496" w:themeColor="accent5" w:themeShade="BF"/>
          <w:sz w:val="24"/>
          <w:szCs w:val="24"/>
        </w:rPr>
        <w:t>EuropaCity</w:t>
      </w:r>
      <w:proofErr w:type="spellEnd"/>
      <w:r w:rsidR="00263903" w:rsidRPr="00576FA1">
        <w:rPr>
          <w:rFonts w:ascii="Georgia" w:hAnsi="Georgia" w:cs="Arial"/>
          <w:b/>
          <w:color w:val="2F5496" w:themeColor="accent5" w:themeShade="BF"/>
          <w:sz w:val="24"/>
          <w:szCs w:val="24"/>
        </w:rPr>
        <w:t>.</w:t>
      </w:r>
    </w:p>
    <w:p w:rsidR="0014602D" w:rsidRPr="003052D3" w:rsidRDefault="0014602D" w:rsidP="00263903">
      <w:pPr>
        <w:spacing w:after="0" w:line="360" w:lineRule="auto"/>
        <w:jc w:val="both"/>
        <w:rPr>
          <w:rFonts w:ascii="Georgia" w:hAnsi="Georgia" w:cs="Arial"/>
          <w:sz w:val="24"/>
          <w:szCs w:val="24"/>
        </w:rPr>
      </w:pPr>
      <w:r w:rsidRPr="003052D3">
        <w:rPr>
          <w:rFonts w:ascii="Georgia" w:hAnsi="Georgia" w:cs="Arial"/>
          <w:sz w:val="24"/>
          <w:szCs w:val="24"/>
        </w:rPr>
        <w:t xml:space="preserve">Le projet de CMQ à Argenteuil poursuit son déploiement, les équipes de CY Université et du Rectorat de l’académie de Versailles ont bien pris en main la définition du projet pédagogique du campus. </w:t>
      </w:r>
    </w:p>
    <w:p w:rsidR="00263903" w:rsidRPr="003052D3" w:rsidRDefault="00263903" w:rsidP="0014602D">
      <w:pPr>
        <w:spacing w:after="240" w:line="240" w:lineRule="auto"/>
        <w:jc w:val="both"/>
        <w:rPr>
          <w:rFonts w:ascii="Georgia" w:hAnsi="Georgia" w:cs="Arial"/>
          <w:color w:val="2F5496" w:themeColor="accent5" w:themeShade="BF"/>
          <w:sz w:val="24"/>
          <w:szCs w:val="24"/>
        </w:rPr>
      </w:pPr>
    </w:p>
    <w:p w:rsidR="00263903" w:rsidRPr="003052D3" w:rsidRDefault="00263903" w:rsidP="00BE4BBD">
      <w:pPr>
        <w:pStyle w:val="Paragraphedeliste"/>
        <w:numPr>
          <w:ilvl w:val="0"/>
          <w:numId w:val="9"/>
        </w:numPr>
        <w:pBdr>
          <w:bottom w:val="single" w:sz="4" w:space="1" w:color="auto"/>
        </w:pBdr>
        <w:spacing w:after="240" w:line="240" w:lineRule="auto"/>
        <w:jc w:val="both"/>
        <w:rPr>
          <w:rFonts w:ascii="Georgia" w:hAnsi="Georgia" w:cs="Arial"/>
          <w:color w:val="2F5496" w:themeColor="accent5" w:themeShade="BF"/>
          <w:sz w:val="28"/>
          <w:szCs w:val="24"/>
        </w:rPr>
      </w:pPr>
      <w:r w:rsidRPr="003052D3">
        <w:rPr>
          <w:rFonts w:ascii="Georgia" w:hAnsi="Georgia" w:cs="Arial"/>
          <w:color w:val="2F5496" w:themeColor="accent5" w:themeShade="BF"/>
          <w:sz w:val="28"/>
          <w:szCs w:val="24"/>
        </w:rPr>
        <w:t>Nous avons créé des bourses de mobilité internationale</w:t>
      </w:r>
    </w:p>
    <w:p w:rsidR="003614EA" w:rsidRPr="003052D3" w:rsidRDefault="00BE4BBD" w:rsidP="001B452A">
      <w:pPr>
        <w:spacing w:after="0" w:line="360" w:lineRule="auto"/>
        <w:jc w:val="both"/>
        <w:rPr>
          <w:rFonts w:ascii="Georgia" w:hAnsi="Georgia" w:cs="Arial"/>
          <w:sz w:val="24"/>
          <w:szCs w:val="24"/>
        </w:rPr>
      </w:pPr>
      <w:r w:rsidRPr="003052D3">
        <w:rPr>
          <w:rFonts w:ascii="Georgia" w:hAnsi="Georgia" w:cs="Arial"/>
          <w:sz w:val="24"/>
          <w:szCs w:val="24"/>
        </w:rPr>
        <w:t xml:space="preserve">Le Campus international de Cergy-Pontoise </w:t>
      </w:r>
      <w:r w:rsidR="003614EA" w:rsidRPr="003052D3">
        <w:rPr>
          <w:rFonts w:ascii="Georgia" w:hAnsi="Georgia" w:cs="Arial"/>
          <w:sz w:val="24"/>
          <w:szCs w:val="24"/>
        </w:rPr>
        <w:t>cherche à attirer</w:t>
      </w:r>
      <w:r w:rsidRPr="003052D3">
        <w:rPr>
          <w:rFonts w:ascii="Georgia" w:hAnsi="Georgia" w:cs="Arial"/>
          <w:sz w:val="24"/>
          <w:szCs w:val="24"/>
        </w:rPr>
        <w:t xml:space="preserve"> des étudiants, chercheurs ou professeurs talentueux venant du monde entier.</w:t>
      </w:r>
    </w:p>
    <w:p w:rsidR="00BE4BBD" w:rsidRPr="003052D3" w:rsidRDefault="003614EA" w:rsidP="001B452A">
      <w:pPr>
        <w:spacing w:after="0" w:line="360" w:lineRule="auto"/>
        <w:jc w:val="both"/>
        <w:rPr>
          <w:rFonts w:ascii="Georgia" w:hAnsi="Georgia" w:cs="Arial"/>
          <w:sz w:val="24"/>
          <w:szCs w:val="24"/>
        </w:rPr>
      </w:pPr>
      <w:r w:rsidRPr="003052D3">
        <w:rPr>
          <w:rFonts w:ascii="Georgia" w:hAnsi="Georgia" w:cs="Arial"/>
          <w:sz w:val="24"/>
          <w:szCs w:val="24"/>
        </w:rPr>
        <w:t>C’est avec le Japon que nous avons initié le dispositif, l</w:t>
      </w:r>
      <w:r w:rsidR="00BE4BBD" w:rsidRPr="003052D3">
        <w:rPr>
          <w:rFonts w:ascii="Georgia" w:hAnsi="Georgia" w:cs="Arial"/>
          <w:sz w:val="24"/>
          <w:szCs w:val="24"/>
        </w:rPr>
        <w:t>e Val d’Oise développ</w:t>
      </w:r>
      <w:r w:rsidRPr="003052D3">
        <w:rPr>
          <w:rFonts w:ascii="Georgia" w:hAnsi="Georgia" w:cs="Arial"/>
          <w:sz w:val="24"/>
          <w:szCs w:val="24"/>
        </w:rPr>
        <w:t>ant</w:t>
      </w:r>
      <w:r w:rsidR="00BE4BBD" w:rsidRPr="003052D3">
        <w:rPr>
          <w:rFonts w:ascii="Georgia" w:hAnsi="Georgia" w:cs="Arial"/>
          <w:sz w:val="24"/>
          <w:szCs w:val="24"/>
        </w:rPr>
        <w:t xml:space="preserve"> </w:t>
      </w:r>
      <w:r w:rsidR="00BE4BBD" w:rsidRPr="003052D3">
        <w:rPr>
          <w:rFonts w:ascii="Georgia" w:hAnsi="Georgia" w:cs="Arial"/>
          <w:b/>
          <w:sz w:val="24"/>
          <w:szCs w:val="24"/>
        </w:rPr>
        <w:t>un partenariat avec la Préfecture d’Osaka depuis 30 ans</w:t>
      </w:r>
      <w:r w:rsidR="00BE4BBD" w:rsidRPr="003052D3">
        <w:rPr>
          <w:rFonts w:ascii="Georgia" w:hAnsi="Georgia" w:cs="Arial"/>
          <w:sz w:val="24"/>
          <w:szCs w:val="24"/>
        </w:rPr>
        <w:t xml:space="preserve">. </w:t>
      </w:r>
    </w:p>
    <w:p w:rsidR="00BE4BBD" w:rsidRPr="003052D3" w:rsidRDefault="00BE4BBD" w:rsidP="001B452A">
      <w:pPr>
        <w:spacing w:after="0" w:line="360" w:lineRule="auto"/>
        <w:jc w:val="both"/>
        <w:rPr>
          <w:rFonts w:ascii="Georgia" w:hAnsi="Georgia" w:cs="Arial"/>
          <w:sz w:val="24"/>
          <w:szCs w:val="24"/>
        </w:rPr>
      </w:pPr>
      <w:r w:rsidRPr="003052D3">
        <w:rPr>
          <w:rFonts w:ascii="Georgia" w:hAnsi="Georgia" w:cs="Arial"/>
          <w:sz w:val="24"/>
          <w:szCs w:val="24"/>
        </w:rPr>
        <w:t>En 2018, une 1</w:t>
      </w:r>
      <w:r w:rsidRPr="003052D3">
        <w:rPr>
          <w:rFonts w:ascii="Georgia" w:hAnsi="Georgia" w:cs="Arial"/>
          <w:sz w:val="24"/>
          <w:szCs w:val="24"/>
          <w:vertAlign w:val="superscript"/>
        </w:rPr>
        <w:t>ère</w:t>
      </w:r>
      <w:r w:rsidRPr="003052D3">
        <w:rPr>
          <w:rFonts w:ascii="Georgia" w:hAnsi="Georgia" w:cs="Arial"/>
          <w:sz w:val="24"/>
          <w:szCs w:val="24"/>
        </w:rPr>
        <w:t xml:space="preserve"> </w:t>
      </w:r>
      <w:r w:rsidRPr="003052D3">
        <w:rPr>
          <w:rFonts w:ascii="Georgia" w:hAnsi="Georgia" w:cs="Arial"/>
          <w:b/>
          <w:sz w:val="24"/>
          <w:szCs w:val="24"/>
        </w:rPr>
        <w:t xml:space="preserve"> convention entre le Conseil départemental et l’Ambassade de France au Japon</w:t>
      </w:r>
      <w:r w:rsidRPr="003052D3">
        <w:rPr>
          <w:rFonts w:ascii="Georgia" w:hAnsi="Georgia" w:cs="Arial"/>
          <w:sz w:val="24"/>
          <w:szCs w:val="24"/>
        </w:rPr>
        <w:t xml:space="preserve"> a permis l’accueil de 3 étudiants pendant une année dans un cursus de Langues Étrangères Appliquées japonais/anglais. </w:t>
      </w:r>
    </w:p>
    <w:p w:rsidR="00BE4BBD" w:rsidRPr="003052D3" w:rsidRDefault="00BE4BBD" w:rsidP="001B452A">
      <w:pPr>
        <w:spacing w:after="0" w:line="360" w:lineRule="auto"/>
        <w:jc w:val="both"/>
        <w:rPr>
          <w:rFonts w:ascii="Georgia" w:hAnsi="Georgia" w:cs="Arial"/>
          <w:sz w:val="24"/>
          <w:szCs w:val="24"/>
        </w:rPr>
      </w:pPr>
      <w:r w:rsidRPr="003052D3">
        <w:rPr>
          <w:rFonts w:ascii="Georgia" w:hAnsi="Georgia" w:cs="Arial"/>
          <w:sz w:val="24"/>
          <w:szCs w:val="24"/>
        </w:rPr>
        <w:t xml:space="preserve">Ces étudiants ont pu bénéficier d’une </w:t>
      </w:r>
      <w:r w:rsidRPr="003052D3">
        <w:rPr>
          <w:rFonts w:ascii="Georgia" w:hAnsi="Georgia" w:cs="Arial"/>
          <w:b/>
          <w:sz w:val="24"/>
          <w:szCs w:val="24"/>
        </w:rPr>
        <w:t>aide financière et de facilités administratives en tant que « boursiers du gouvernement français »</w:t>
      </w:r>
      <w:r w:rsidRPr="003052D3">
        <w:rPr>
          <w:rFonts w:ascii="Georgia" w:hAnsi="Georgia" w:cs="Arial"/>
          <w:sz w:val="24"/>
          <w:szCs w:val="24"/>
        </w:rPr>
        <w:t>. Ils pourront par la suite être « ambassadeurs » du Val d’Oise au Japon.</w:t>
      </w:r>
    </w:p>
    <w:p w:rsidR="003614EA" w:rsidRPr="003052D3" w:rsidRDefault="003614EA" w:rsidP="001B452A">
      <w:pPr>
        <w:spacing w:after="0" w:line="360" w:lineRule="auto"/>
        <w:jc w:val="both"/>
        <w:rPr>
          <w:rFonts w:ascii="Georgia" w:hAnsi="Georgia" w:cs="Arial"/>
          <w:sz w:val="24"/>
          <w:szCs w:val="24"/>
        </w:rPr>
      </w:pPr>
      <w:r w:rsidRPr="003052D3">
        <w:rPr>
          <w:rFonts w:ascii="Georgia" w:hAnsi="Georgia" w:cs="Arial"/>
          <w:sz w:val="24"/>
          <w:szCs w:val="24"/>
        </w:rPr>
        <w:t>En 2019, un nouvel appel à candidatures a été lancé pour attirer au moins 5 étudiants japonais en Val d’Oise dans des cursus universitaires de 3 à 10 mois, de la licence 2 au master 2</w:t>
      </w:r>
      <w:r w:rsidRPr="003052D3">
        <w:rPr>
          <w:rFonts w:ascii="Georgia" w:hAnsi="Georgia" w:cs="Arial"/>
          <w:b/>
          <w:sz w:val="24"/>
          <w:szCs w:val="24"/>
        </w:rPr>
        <w:t xml:space="preserve">, </w:t>
      </w:r>
      <w:r w:rsidRPr="003052D3">
        <w:rPr>
          <w:rFonts w:ascii="Georgia" w:hAnsi="Georgia" w:cs="Arial"/>
          <w:sz w:val="24"/>
          <w:szCs w:val="24"/>
        </w:rPr>
        <w:t xml:space="preserve">et ce dans de nombreuses disciplines. </w:t>
      </w:r>
    </w:p>
    <w:p w:rsidR="003614EA" w:rsidRPr="003052D3" w:rsidRDefault="003614EA" w:rsidP="001B452A">
      <w:pPr>
        <w:spacing w:after="0" w:line="360" w:lineRule="auto"/>
        <w:jc w:val="both"/>
        <w:rPr>
          <w:rFonts w:ascii="Georgia" w:hAnsi="Georgia" w:cs="Arial"/>
          <w:sz w:val="24"/>
          <w:szCs w:val="24"/>
        </w:rPr>
      </w:pPr>
      <w:r w:rsidRPr="003052D3">
        <w:rPr>
          <w:rFonts w:ascii="Georgia" w:hAnsi="Georgia" w:cs="Arial"/>
          <w:sz w:val="24"/>
          <w:szCs w:val="24"/>
        </w:rPr>
        <w:t xml:space="preserve">Les étudiants sélectionnés disposent d’une </w:t>
      </w:r>
      <w:r w:rsidRPr="003052D3">
        <w:rPr>
          <w:rFonts w:ascii="Georgia" w:hAnsi="Georgia" w:cs="Arial"/>
          <w:b/>
          <w:sz w:val="24"/>
          <w:szCs w:val="24"/>
        </w:rPr>
        <w:t>allocation mensuelle de 600 €</w:t>
      </w:r>
      <w:r w:rsidRPr="003052D3">
        <w:rPr>
          <w:rFonts w:ascii="Georgia" w:hAnsi="Georgia" w:cs="Arial"/>
          <w:sz w:val="24"/>
          <w:szCs w:val="24"/>
        </w:rPr>
        <w:t xml:space="preserve"> et le Conseil départemental participe à hauteur de </w:t>
      </w:r>
      <w:r w:rsidRPr="003052D3">
        <w:rPr>
          <w:rFonts w:ascii="Georgia" w:hAnsi="Georgia" w:cs="Arial"/>
          <w:b/>
          <w:sz w:val="24"/>
          <w:szCs w:val="24"/>
        </w:rPr>
        <w:t>110 € par personne et par an au cours de Français Langue Etrangère</w:t>
      </w:r>
      <w:r w:rsidRPr="003052D3">
        <w:rPr>
          <w:rFonts w:ascii="Georgia" w:hAnsi="Georgia" w:cs="Arial"/>
          <w:sz w:val="24"/>
          <w:szCs w:val="24"/>
        </w:rPr>
        <w:t xml:space="preserve">. </w:t>
      </w:r>
    </w:p>
    <w:p w:rsidR="003614EA" w:rsidRDefault="003614EA" w:rsidP="001B452A">
      <w:pPr>
        <w:spacing w:after="0" w:line="360" w:lineRule="auto"/>
        <w:jc w:val="both"/>
        <w:rPr>
          <w:rFonts w:ascii="Georgia" w:hAnsi="Georgia" w:cs="Arial"/>
          <w:sz w:val="24"/>
          <w:szCs w:val="24"/>
        </w:rPr>
      </w:pPr>
      <w:r w:rsidRPr="003052D3">
        <w:rPr>
          <w:rFonts w:ascii="Georgia" w:hAnsi="Georgia" w:cs="Arial"/>
          <w:sz w:val="24"/>
          <w:szCs w:val="24"/>
        </w:rPr>
        <w:t xml:space="preserve">Ainsi </w:t>
      </w:r>
      <w:r w:rsidRPr="003052D3">
        <w:rPr>
          <w:rFonts w:ascii="Georgia" w:hAnsi="Georgia" w:cs="Arial"/>
          <w:b/>
          <w:sz w:val="24"/>
          <w:szCs w:val="24"/>
        </w:rPr>
        <w:t>30 550 €</w:t>
      </w:r>
      <w:r w:rsidRPr="003052D3">
        <w:rPr>
          <w:rFonts w:ascii="Georgia" w:hAnsi="Georgia" w:cs="Arial"/>
          <w:sz w:val="24"/>
          <w:szCs w:val="24"/>
        </w:rPr>
        <w:t xml:space="preserve"> ont été attribués grâce au dispositif en 2019.</w:t>
      </w:r>
    </w:p>
    <w:p w:rsidR="00881EB5" w:rsidRPr="00533023" w:rsidRDefault="00881EB5" w:rsidP="001B452A">
      <w:pPr>
        <w:spacing w:after="0" w:line="360" w:lineRule="auto"/>
        <w:jc w:val="both"/>
        <w:rPr>
          <w:rFonts w:ascii="Georgia" w:hAnsi="Georgia" w:cs="Arial"/>
          <w:sz w:val="24"/>
          <w:szCs w:val="24"/>
        </w:rPr>
      </w:pPr>
      <w:r w:rsidRPr="00533023">
        <w:rPr>
          <w:rFonts w:ascii="Georgia" w:hAnsi="Georgia"/>
          <w:sz w:val="24"/>
          <w:szCs w:val="24"/>
        </w:rPr>
        <w:lastRenderedPageBreak/>
        <w:t xml:space="preserve">En 2019, le Département a aussi contribué à hauteur de </w:t>
      </w:r>
      <w:r w:rsidRPr="00533023">
        <w:rPr>
          <w:rFonts w:ascii="Georgia" w:hAnsi="Georgia"/>
          <w:b/>
          <w:sz w:val="24"/>
          <w:szCs w:val="24"/>
        </w:rPr>
        <w:t>10 000 euros</w:t>
      </w:r>
      <w:r w:rsidRPr="00533023">
        <w:rPr>
          <w:rFonts w:ascii="Georgia" w:hAnsi="Georgia"/>
          <w:sz w:val="24"/>
          <w:szCs w:val="24"/>
        </w:rPr>
        <w:t xml:space="preserve"> à la mise en place d’un </w:t>
      </w:r>
      <w:r w:rsidRPr="00533023">
        <w:rPr>
          <w:rFonts w:ascii="Georgia" w:hAnsi="Georgia"/>
          <w:b/>
          <w:sz w:val="24"/>
          <w:szCs w:val="24"/>
        </w:rPr>
        <w:t>guichet unique d’accueil des étudiants internationaux</w:t>
      </w:r>
      <w:r w:rsidRPr="00533023">
        <w:rPr>
          <w:rFonts w:ascii="Georgia" w:hAnsi="Georgia"/>
          <w:sz w:val="24"/>
          <w:szCs w:val="24"/>
        </w:rPr>
        <w:t xml:space="preserve"> dont la vocation est de conseiller et accompagner les étudiants internationaux dans toutes les démarches administratives nécessaires lors de leur arrivée en Val d’Oise.</w:t>
      </w:r>
    </w:p>
    <w:p w:rsidR="0014602D" w:rsidRPr="003052D3" w:rsidRDefault="0014602D" w:rsidP="0014602D">
      <w:pPr>
        <w:rPr>
          <w:rFonts w:ascii="Georgia" w:hAnsi="Georgia" w:cs="Arial"/>
          <w:color w:val="2F5496" w:themeColor="accent5" w:themeShade="BF"/>
          <w:sz w:val="24"/>
          <w:szCs w:val="24"/>
        </w:rPr>
      </w:pPr>
    </w:p>
    <w:p w:rsidR="002F7F34" w:rsidRPr="003052D3" w:rsidRDefault="002F7F34" w:rsidP="001F32E9">
      <w:pPr>
        <w:spacing w:after="0" w:line="360" w:lineRule="auto"/>
        <w:jc w:val="both"/>
        <w:rPr>
          <w:rFonts w:ascii="Georgia" w:hAnsi="Georgia"/>
          <w:sz w:val="24"/>
          <w:szCs w:val="24"/>
        </w:rPr>
      </w:pPr>
    </w:p>
    <w:sectPr w:rsidR="002F7F34" w:rsidRPr="003052D3" w:rsidSect="009775BF">
      <w:headerReference w:type="default" r:id="rId10"/>
      <w:pgSz w:w="11906" w:h="16838"/>
      <w:pgMar w:top="567" w:right="567" w:bottom="567"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168" w:rsidRDefault="00741168" w:rsidP="009A337D">
      <w:pPr>
        <w:spacing w:after="0" w:line="240" w:lineRule="auto"/>
      </w:pPr>
      <w:r>
        <w:separator/>
      </w:r>
    </w:p>
  </w:endnote>
  <w:endnote w:type="continuationSeparator" w:id="0">
    <w:p w:rsidR="00741168" w:rsidRDefault="00741168" w:rsidP="009A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168" w:rsidRDefault="00741168" w:rsidP="009A337D">
      <w:pPr>
        <w:spacing w:after="0" w:line="240" w:lineRule="auto"/>
      </w:pPr>
      <w:r>
        <w:separator/>
      </w:r>
    </w:p>
  </w:footnote>
  <w:footnote w:type="continuationSeparator" w:id="0">
    <w:p w:rsidR="00741168" w:rsidRDefault="00741168" w:rsidP="009A337D">
      <w:pPr>
        <w:spacing w:after="0" w:line="240" w:lineRule="auto"/>
      </w:pPr>
      <w:r>
        <w:continuationSeparator/>
      </w:r>
    </w:p>
  </w:footnote>
  <w:footnote w:id="1">
    <w:p w:rsidR="008D4CAE" w:rsidRPr="008D4CAE" w:rsidRDefault="008D4CAE" w:rsidP="008D4CAE">
      <w:pPr>
        <w:spacing w:after="0" w:line="360" w:lineRule="auto"/>
        <w:jc w:val="both"/>
        <w:rPr>
          <w:rFonts w:ascii="Georgia" w:hAnsi="Georgia" w:cs="Arial"/>
          <w:b/>
          <w:sz w:val="24"/>
          <w:szCs w:val="24"/>
        </w:rPr>
      </w:pPr>
      <w:r w:rsidRPr="00E12AC9">
        <w:rPr>
          <w:rStyle w:val="Appelnotedebasdep"/>
          <w:rFonts w:ascii="Arial" w:hAnsi="Arial" w:cs="Arial"/>
          <w:sz w:val="28"/>
        </w:rPr>
        <w:footnoteRef/>
      </w:r>
      <w:r w:rsidRPr="00E12AC9">
        <w:rPr>
          <w:rFonts w:ascii="Arial" w:hAnsi="Arial" w:cs="Arial"/>
          <w:sz w:val="28"/>
        </w:rPr>
        <w:t xml:space="preserve"> </w:t>
      </w:r>
      <w:r w:rsidRPr="009F4074">
        <w:rPr>
          <w:rFonts w:ascii="Georgia" w:hAnsi="Georgia" w:cs="Arial"/>
          <w:sz w:val="24"/>
          <w:szCs w:val="24"/>
        </w:rPr>
        <w:t xml:space="preserve">Ce projet n’a pas pu être mené à bien par le Département car depuis 2015, le gouvernement chinois a mis fin à la labellisation de nouveaux instituts Confucius dans le monde. Les coopérations de l’Université et des écoles de Cergy-Pontoise avec la Chine (Shanghai, </w:t>
      </w:r>
      <w:proofErr w:type="spellStart"/>
      <w:r w:rsidRPr="009F4074">
        <w:rPr>
          <w:rFonts w:ascii="Georgia" w:hAnsi="Georgia" w:cs="Arial"/>
          <w:sz w:val="24"/>
          <w:szCs w:val="24"/>
        </w:rPr>
        <w:t>Xian</w:t>
      </w:r>
      <w:proofErr w:type="spellEnd"/>
      <w:r w:rsidRPr="009F4074">
        <w:rPr>
          <w:rFonts w:ascii="Georgia" w:hAnsi="Georgia" w:cs="Arial"/>
          <w:sz w:val="24"/>
          <w:szCs w:val="24"/>
        </w:rPr>
        <w:t>) se sont poursuivies</w:t>
      </w:r>
      <w:r w:rsidR="00742FE2">
        <w:rPr>
          <w:rFonts w:ascii="Georgia" w:hAnsi="Georgia" w:cs="Arial"/>
          <w:sz w:val="24"/>
          <w:szCs w:val="24"/>
        </w:rPr>
        <w:t xml:space="preserve"> et même renforcées</w:t>
      </w:r>
      <w:r w:rsidRPr="009F4074">
        <w:rPr>
          <w:rFonts w:ascii="Georgia" w:hAnsi="Georgia" w:cs="Arial"/>
          <w:sz w:val="24"/>
          <w:szCs w:val="24"/>
        </w:rPr>
        <w:t xml:space="preserve"> cependant.</w:t>
      </w:r>
    </w:p>
    <w:p w:rsidR="008D4CAE" w:rsidRDefault="008D4CAE">
      <w:pPr>
        <w:pStyle w:val="Notedebasdepage"/>
      </w:pPr>
    </w:p>
  </w:footnote>
  <w:footnote w:id="2">
    <w:p w:rsidR="00077DA8" w:rsidRPr="009F482C" w:rsidRDefault="00077DA8" w:rsidP="00077DA8">
      <w:pPr>
        <w:pStyle w:val="Notedebasdepage"/>
        <w:rPr>
          <w:rFonts w:ascii="Century" w:hAnsi="Century" w:cs="Times New Roman"/>
          <w:sz w:val="32"/>
          <w:szCs w:val="32"/>
        </w:rPr>
      </w:pPr>
      <w:r w:rsidRPr="009F482C">
        <w:rPr>
          <w:rStyle w:val="Appelnotedebasdep"/>
          <w:rFonts w:ascii="Century" w:hAnsi="Century" w:cs="Times New Roman"/>
          <w:sz w:val="24"/>
          <w:szCs w:val="32"/>
        </w:rPr>
        <w:footnoteRef/>
      </w:r>
      <w:r w:rsidRPr="009F482C">
        <w:rPr>
          <w:rFonts w:ascii="Century" w:hAnsi="Century" w:cs="Times New Roman"/>
          <w:sz w:val="24"/>
          <w:szCs w:val="32"/>
        </w:rPr>
        <w:t xml:space="preserve"> </w:t>
      </w:r>
      <w:proofErr w:type="spellStart"/>
      <w:r w:rsidRPr="009F482C">
        <w:rPr>
          <w:rFonts w:ascii="Century" w:hAnsi="Century" w:cs="Times New Roman"/>
          <w:sz w:val="24"/>
          <w:szCs w:val="32"/>
        </w:rPr>
        <w:t>Knowledge</w:t>
      </w:r>
      <w:proofErr w:type="spellEnd"/>
      <w:r w:rsidRPr="009F482C">
        <w:rPr>
          <w:rFonts w:ascii="Century" w:hAnsi="Century" w:cs="Times New Roman"/>
          <w:sz w:val="24"/>
          <w:szCs w:val="32"/>
        </w:rPr>
        <w:t xml:space="preserve"> Lab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7D" w:rsidRDefault="009A337D" w:rsidP="009A337D">
    <w:pPr>
      <w:pStyle w:val="En-tte"/>
    </w:pPr>
    <w:r>
      <w:t xml:space="preserve">DEPARTEMENTS &gt;&gt; </w:t>
    </w:r>
    <w:r w:rsidR="001B452A">
      <w:t>Enseignement supérieur</w:t>
    </w:r>
  </w:p>
  <w:p w:rsidR="009A337D" w:rsidRDefault="009A337D">
    <w:pPr>
      <w:pStyle w:val="En-tte"/>
    </w:pPr>
  </w:p>
  <w:p w:rsidR="009A337D" w:rsidRDefault="009A33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4pt" o:bullet="t">
        <v:imagedata r:id="rId1" o:title="mso9528"/>
      </v:shape>
    </w:pict>
  </w:numPicBullet>
  <w:abstractNum w:abstractNumId="0" w15:restartNumberingAfterBreak="0">
    <w:nsid w:val="01F95E1F"/>
    <w:multiLevelType w:val="multilevel"/>
    <w:tmpl w:val="3DD8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F323E"/>
    <w:multiLevelType w:val="multilevel"/>
    <w:tmpl w:val="79A6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72DF4"/>
    <w:multiLevelType w:val="hybridMultilevel"/>
    <w:tmpl w:val="30020D72"/>
    <w:lvl w:ilvl="0" w:tplc="D2848F48">
      <w:start w:val="2"/>
      <w:numFmt w:val="bullet"/>
      <w:lvlText w:val=""/>
      <w:lvlJc w:val="left"/>
      <w:pPr>
        <w:ind w:left="530" w:hanging="360"/>
      </w:pPr>
      <w:rPr>
        <w:rFonts w:ascii="Wingdings" w:eastAsiaTheme="minorHAnsi" w:hAnsi="Wingdings"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3" w15:restartNumberingAfterBreak="0">
    <w:nsid w:val="140B1307"/>
    <w:multiLevelType w:val="hybridMultilevel"/>
    <w:tmpl w:val="3940DA22"/>
    <w:lvl w:ilvl="0" w:tplc="040C0007">
      <w:start w:val="1"/>
      <w:numFmt w:val="bullet"/>
      <w:lvlText w:val=""/>
      <w:lvlPicBulletId w:val="0"/>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 w15:restartNumberingAfterBreak="0">
    <w:nsid w:val="17887B4B"/>
    <w:multiLevelType w:val="hybridMultilevel"/>
    <w:tmpl w:val="9662C5AC"/>
    <w:lvl w:ilvl="0" w:tplc="040C0003">
      <w:start w:val="1"/>
      <w:numFmt w:val="bullet"/>
      <w:lvlText w:val="o"/>
      <w:lvlJc w:val="left"/>
      <w:pPr>
        <w:ind w:left="1434" w:hanging="360"/>
      </w:pPr>
      <w:rPr>
        <w:rFonts w:ascii="Courier New" w:hAnsi="Courier New" w:cs="Courier New"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5" w15:restartNumberingAfterBreak="0">
    <w:nsid w:val="1A4D2C44"/>
    <w:multiLevelType w:val="hybridMultilevel"/>
    <w:tmpl w:val="C8EC874C"/>
    <w:lvl w:ilvl="0" w:tplc="040C0007">
      <w:start w:val="1"/>
      <w:numFmt w:val="bullet"/>
      <w:lvlText w:val=""/>
      <w:lvlPicBulletId w:val="0"/>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15:restartNumberingAfterBreak="0">
    <w:nsid w:val="1A57367D"/>
    <w:multiLevelType w:val="hybridMultilevel"/>
    <w:tmpl w:val="1F240E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425BE"/>
    <w:multiLevelType w:val="hybridMultilevel"/>
    <w:tmpl w:val="F7180198"/>
    <w:lvl w:ilvl="0" w:tplc="C8DE64A2">
      <w:numFmt w:val="bullet"/>
      <w:lvlText w:val=""/>
      <w:lvlJc w:val="left"/>
      <w:pPr>
        <w:ind w:left="1344" w:hanging="360"/>
      </w:pPr>
      <w:rPr>
        <w:rFonts w:ascii="Wingdings" w:eastAsiaTheme="minorHAnsi" w:hAnsi="Wingdings" w:cs="Arial" w:hint="default"/>
        <w:color w:val="auto"/>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8" w15:restartNumberingAfterBreak="0">
    <w:nsid w:val="2C1E335B"/>
    <w:multiLevelType w:val="hybridMultilevel"/>
    <w:tmpl w:val="4236A6A2"/>
    <w:lvl w:ilvl="0" w:tplc="6F1CDD5A">
      <w:numFmt w:val="bullet"/>
      <w:lvlText w:val=""/>
      <w:lvlJc w:val="left"/>
      <w:pPr>
        <w:ind w:left="1074" w:hanging="360"/>
      </w:pPr>
      <w:rPr>
        <w:rFonts w:ascii="Wingdings" w:eastAsiaTheme="minorHAnsi" w:hAnsi="Wingdings" w:cs="Arial" w:hint="default"/>
        <w:b/>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9" w15:restartNumberingAfterBreak="0">
    <w:nsid w:val="2DC76D4F"/>
    <w:multiLevelType w:val="hybridMultilevel"/>
    <w:tmpl w:val="FFF2A930"/>
    <w:lvl w:ilvl="0" w:tplc="7F3248D8">
      <w:numFmt w:val="bullet"/>
      <w:lvlText w:val=""/>
      <w:lvlJc w:val="left"/>
      <w:pPr>
        <w:ind w:left="720" w:hanging="360"/>
      </w:pPr>
      <w:rPr>
        <w:rFonts w:ascii="Wingdings" w:eastAsiaTheme="minorHAnsi" w:hAnsi="Wingdings"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E01AE1"/>
    <w:multiLevelType w:val="hybridMultilevel"/>
    <w:tmpl w:val="D85AB6C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6C1997"/>
    <w:multiLevelType w:val="multilevel"/>
    <w:tmpl w:val="C080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249BD"/>
    <w:multiLevelType w:val="hybridMultilevel"/>
    <w:tmpl w:val="4AE8F496"/>
    <w:lvl w:ilvl="0" w:tplc="040C000D">
      <w:start w:val="1"/>
      <w:numFmt w:val="bullet"/>
      <w:lvlText w:val=""/>
      <w:lvlJc w:val="left"/>
      <w:pPr>
        <w:ind w:left="1344" w:hanging="360"/>
      </w:pPr>
      <w:rPr>
        <w:rFonts w:ascii="Wingdings" w:hAnsi="Wingdings" w:hint="default"/>
      </w:rPr>
    </w:lvl>
    <w:lvl w:ilvl="1" w:tplc="040C0003" w:tentative="1">
      <w:start w:val="1"/>
      <w:numFmt w:val="bullet"/>
      <w:lvlText w:val="o"/>
      <w:lvlJc w:val="left"/>
      <w:pPr>
        <w:ind w:left="2064" w:hanging="360"/>
      </w:pPr>
      <w:rPr>
        <w:rFonts w:ascii="Courier New" w:hAnsi="Courier New" w:cs="Courier New" w:hint="default"/>
      </w:rPr>
    </w:lvl>
    <w:lvl w:ilvl="2" w:tplc="040C0005" w:tentative="1">
      <w:start w:val="1"/>
      <w:numFmt w:val="bullet"/>
      <w:lvlText w:val=""/>
      <w:lvlJc w:val="left"/>
      <w:pPr>
        <w:ind w:left="2784" w:hanging="360"/>
      </w:pPr>
      <w:rPr>
        <w:rFonts w:ascii="Wingdings" w:hAnsi="Wingdings" w:hint="default"/>
      </w:rPr>
    </w:lvl>
    <w:lvl w:ilvl="3" w:tplc="040C0001" w:tentative="1">
      <w:start w:val="1"/>
      <w:numFmt w:val="bullet"/>
      <w:lvlText w:val=""/>
      <w:lvlJc w:val="left"/>
      <w:pPr>
        <w:ind w:left="3504" w:hanging="360"/>
      </w:pPr>
      <w:rPr>
        <w:rFonts w:ascii="Symbol" w:hAnsi="Symbol" w:hint="default"/>
      </w:rPr>
    </w:lvl>
    <w:lvl w:ilvl="4" w:tplc="040C0003" w:tentative="1">
      <w:start w:val="1"/>
      <w:numFmt w:val="bullet"/>
      <w:lvlText w:val="o"/>
      <w:lvlJc w:val="left"/>
      <w:pPr>
        <w:ind w:left="4224" w:hanging="360"/>
      </w:pPr>
      <w:rPr>
        <w:rFonts w:ascii="Courier New" w:hAnsi="Courier New" w:cs="Courier New" w:hint="default"/>
      </w:rPr>
    </w:lvl>
    <w:lvl w:ilvl="5" w:tplc="040C0005" w:tentative="1">
      <w:start w:val="1"/>
      <w:numFmt w:val="bullet"/>
      <w:lvlText w:val=""/>
      <w:lvlJc w:val="left"/>
      <w:pPr>
        <w:ind w:left="4944" w:hanging="360"/>
      </w:pPr>
      <w:rPr>
        <w:rFonts w:ascii="Wingdings" w:hAnsi="Wingdings" w:hint="default"/>
      </w:rPr>
    </w:lvl>
    <w:lvl w:ilvl="6" w:tplc="040C0001" w:tentative="1">
      <w:start w:val="1"/>
      <w:numFmt w:val="bullet"/>
      <w:lvlText w:val=""/>
      <w:lvlJc w:val="left"/>
      <w:pPr>
        <w:ind w:left="5664" w:hanging="360"/>
      </w:pPr>
      <w:rPr>
        <w:rFonts w:ascii="Symbol" w:hAnsi="Symbol" w:hint="default"/>
      </w:rPr>
    </w:lvl>
    <w:lvl w:ilvl="7" w:tplc="040C0003" w:tentative="1">
      <w:start w:val="1"/>
      <w:numFmt w:val="bullet"/>
      <w:lvlText w:val="o"/>
      <w:lvlJc w:val="left"/>
      <w:pPr>
        <w:ind w:left="6384" w:hanging="360"/>
      </w:pPr>
      <w:rPr>
        <w:rFonts w:ascii="Courier New" w:hAnsi="Courier New" w:cs="Courier New" w:hint="default"/>
      </w:rPr>
    </w:lvl>
    <w:lvl w:ilvl="8" w:tplc="040C0005" w:tentative="1">
      <w:start w:val="1"/>
      <w:numFmt w:val="bullet"/>
      <w:lvlText w:val=""/>
      <w:lvlJc w:val="left"/>
      <w:pPr>
        <w:ind w:left="7104" w:hanging="360"/>
      </w:pPr>
      <w:rPr>
        <w:rFonts w:ascii="Wingdings" w:hAnsi="Wingdings" w:hint="default"/>
      </w:rPr>
    </w:lvl>
  </w:abstractNum>
  <w:abstractNum w:abstractNumId="13" w15:restartNumberingAfterBreak="0">
    <w:nsid w:val="3891563F"/>
    <w:multiLevelType w:val="hybridMultilevel"/>
    <w:tmpl w:val="007CE75E"/>
    <w:lvl w:ilvl="0" w:tplc="80B636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D63574"/>
    <w:multiLevelType w:val="hybridMultilevel"/>
    <w:tmpl w:val="C2163B16"/>
    <w:lvl w:ilvl="0" w:tplc="040C0003">
      <w:start w:val="1"/>
      <w:numFmt w:val="bullet"/>
      <w:lvlText w:val="o"/>
      <w:lvlJc w:val="left"/>
      <w:pPr>
        <w:ind w:left="153" w:hanging="360"/>
      </w:pPr>
      <w:rPr>
        <w:rFonts w:ascii="Courier New" w:hAnsi="Courier New" w:cs="Courier New"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15:restartNumberingAfterBreak="0">
    <w:nsid w:val="3DF06EAA"/>
    <w:multiLevelType w:val="hybridMultilevel"/>
    <w:tmpl w:val="732AB4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A16FB5"/>
    <w:multiLevelType w:val="hybridMultilevel"/>
    <w:tmpl w:val="BAF28D80"/>
    <w:lvl w:ilvl="0" w:tplc="5B1E268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18422B4"/>
    <w:multiLevelType w:val="hybridMultilevel"/>
    <w:tmpl w:val="CFF8F396"/>
    <w:lvl w:ilvl="0" w:tplc="B87E6FB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A174A9"/>
    <w:multiLevelType w:val="hybridMultilevel"/>
    <w:tmpl w:val="A2144F8A"/>
    <w:lvl w:ilvl="0" w:tplc="9A5427D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034E2E"/>
    <w:multiLevelType w:val="hybridMultilevel"/>
    <w:tmpl w:val="DC7C0B3A"/>
    <w:lvl w:ilvl="0" w:tplc="040C0007">
      <w:start w:val="1"/>
      <w:numFmt w:val="bullet"/>
      <w:lvlText w:val=""/>
      <w:lvlPicBulletId w:val="0"/>
      <w:lvlJc w:val="left"/>
      <w:pPr>
        <w:ind w:left="1837" w:hanging="360"/>
      </w:pPr>
      <w:rPr>
        <w:rFonts w:ascii="Symbol" w:hAnsi="Symbol" w:hint="default"/>
      </w:rPr>
    </w:lvl>
    <w:lvl w:ilvl="1" w:tplc="040C0003" w:tentative="1">
      <w:start w:val="1"/>
      <w:numFmt w:val="bullet"/>
      <w:lvlText w:val="o"/>
      <w:lvlJc w:val="left"/>
      <w:pPr>
        <w:ind w:left="2557" w:hanging="360"/>
      </w:pPr>
      <w:rPr>
        <w:rFonts w:ascii="Courier New" w:hAnsi="Courier New" w:cs="Courier New" w:hint="default"/>
      </w:rPr>
    </w:lvl>
    <w:lvl w:ilvl="2" w:tplc="040C0005" w:tentative="1">
      <w:start w:val="1"/>
      <w:numFmt w:val="bullet"/>
      <w:lvlText w:val=""/>
      <w:lvlJc w:val="left"/>
      <w:pPr>
        <w:ind w:left="3277" w:hanging="360"/>
      </w:pPr>
      <w:rPr>
        <w:rFonts w:ascii="Wingdings" w:hAnsi="Wingdings" w:hint="default"/>
      </w:rPr>
    </w:lvl>
    <w:lvl w:ilvl="3" w:tplc="040C0001" w:tentative="1">
      <w:start w:val="1"/>
      <w:numFmt w:val="bullet"/>
      <w:lvlText w:val=""/>
      <w:lvlJc w:val="left"/>
      <w:pPr>
        <w:ind w:left="3997" w:hanging="360"/>
      </w:pPr>
      <w:rPr>
        <w:rFonts w:ascii="Symbol" w:hAnsi="Symbol" w:hint="default"/>
      </w:rPr>
    </w:lvl>
    <w:lvl w:ilvl="4" w:tplc="040C0003" w:tentative="1">
      <w:start w:val="1"/>
      <w:numFmt w:val="bullet"/>
      <w:lvlText w:val="o"/>
      <w:lvlJc w:val="left"/>
      <w:pPr>
        <w:ind w:left="4717" w:hanging="360"/>
      </w:pPr>
      <w:rPr>
        <w:rFonts w:ascii="Courier New" w:hAnsi="Courier New" w:cs="Courier New" w:hint="default"/>
      </w:rPr>
    </w:lvl>
    <w:lvl w:ilvl="5" w:tplc="040C0005" w:tentative="1">
      <w:start w:val="1"/>
      <w:numFmt w:val="bullet"/>
      <w:lvlText w:val=""/>
      <w:lvlJc w:val="left"/>
      <w:pPr>
        <w:ind w:left="5437" w:hanging="360"/>
      </w:pPr>
      <w:rPr>
        <w:rFonts w:ascii="Wingdings" w:hAnsi="Wingdings" w:hint="default"/>
      </w:rPr>
    </w:lvl>
    <w:lvl w:ilvl="6" w:tplc="040C0001" w:tentative="1">
      <w:start w:val="1"/>
      <w:numFmt w:val="bullet"/>
      <w:lvlText w:val=""/>
      <w:lvlJc w:val="left"/>
      <w:pPr>
        <w:ind w:left="6157" w:hanging="360"/>
      </w:pPr>
      <w:rPr>
        <w:rFonts w:ascii="Symbol" w:hAnsi="Symbol" w:hint="default"/>
      </w:rPr>
    </w:lvl>
    <w:lvl w:ilvl="7" w:tplc="040C0003" w:tentative="1">
      <w:start w:val="1"/>
      <w:numFmt w:val="bullet"/>
      <w:lvlText w:val="o"/>
      <w:lvlJc w:val="left"/>
      <w:pPr>
        <w:ind w:left="6877" w:hanging="360"/>
      </w:pPr>
      <w:rPr>
        <w:rFonts w:ascii="Courier New" w:hAnsi="Courier New" w:cs="Courier New" w:hint="default"/>
      </w:rPr>
    </w:lvl>
    <w:lvl w:ilvl="8" w:tplc="040C0005" w:tentative="1">
      <w:start w:val="1"/>
      <w:numFmt w:val="bullet"/>
      <w:lvlText w:val=""/>
      <w:lvlJc w:val="left"/>
      <w:pPr>
        <w:ind w:left="7597" w:hanging="360"/>
      </w:pPr>
      <w:rPr>
        <w:rFonts w:ascii="Wingdings" w:hAnsi="Wingdings" w:hint="default"/>
      </w:rPr>
    </w:lvl>
  </w:abstractNum>
  <w:abstractNum w:abstractNumId="20" w15:restartNumberingAfterBreak="0">
    <w:nsid w:val="50701592"/>
    <w:multiLevelType w:val="hybridMultilevel"/>
    <w:tmpl w:val="01E294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F16B38"/>
    <w:multiLevelType w:val="hybridMultilevel"/>
    <w:tmpl w:val="71F665B6"/>
    <w:lvl w:ilvl="0" w:tplc="70B8B13A">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586F8C"/>
    <w:multiLevelType w:val="hybridMultilevel"/>
    <w:tmpl w:val="1C0E9B0E"/>
    <w:lvl w:ilvl="0" w:tplc="02745D8C">
      <w:start w:val="1"/>
      <w:numFmt w:val="decimal"/>
      <w:lvlText w:val="%1)"/>
      <w:lvlJc w:val="left"/>
      <w:pPr>
        <w:ind w:left="930" w:hanging="360"/>
      </w:pPr>
      <w:rPr>
        <w:rFonts w:hint="default"/>
        <w:b/>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3" w15:restartNumberingAfterBreak="0">
    <w:nsid w:val="5B405EBD"/>
    <w:multiLevelType w:val="hybridMultilevel"/>
    <w:tmpl w:val="00D0964C"/>
    <w:lvl w:ilvl="0" w:tplc="68E6B30A">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62243E19"/>
    <w:multiLevelType w:val="hybridMultilevel"/>
    <w:tmpl w:val="1F60FCD4"/>
    <w:lvl w:ilvl="0" w:tplc="D416EBEC">
      <w:start w:val="2"/>
      <w:numFmt w:val="bullet"/>
      <w:lvlText w:val="-"/>
      <w:lvlJc w:val="left"/>
      <w:pPr>
        <w:ind w:left="720" w:hanging="360"/>
      </w:pPr>
      <w:rPr>
        <w:rFonts w:ascii="Arial" w:eastAsia="Times New Roman" w:hAnsi="Arial" w:cs="Arial" w:hint="default"/>
        <w:b w:val="0"/>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E47226"/>
    <w:multiLevelType w:val="hybridMultilevel"/>
    <w:tmpl w:val="C8CA98DC"/>
    <w:lvl w:ilvl="0" w:tplc="A014ABA8">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E72E6C"/>
    <w:multiLevelType w:val="multilevel"/>
    <w:tmpl w:val="3F66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A74460"/>
    <w:multiLevelType w:val="hybridMultilevel"/>
    <w:tmpl w:val="436CF132"/>
    <w:lvl w:ilvl="0" w:tplc="CF8CB6B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110259"/>
    <w:multiLevelType w:val="hybridMultilevel"/>
    <w:tmpl w:val="1DAA4F1A"/>
    <w:lvl w:ilvl="0" w:tplc="BD82CD8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1C429A3"/>
    <w:multiLevelType w:val="hybridMultilevel"/>
    <w:tmpl w:val="34F87D2A"/>
    <w:lvl w:ilvl="0" w:tplc="B22A6702">
      <w:numFmt w:val="bullet"/>
      <w:lvlText w:val="-"/>
      <w:lvlJc w:val="left"/>
      <w:pPr>
        <w:ind w:left="938" w:hanging="360"/>
      </w:pPr>
      <w:rPr>
        <w:rFonts w:ascii="Times New Roman" w:eastAsia="Times New Roman" w:hAnsi="Times New Roman" w:cs="Times New Roman" w:hint="default"/>
        <w:w w:val="99"/>
        <w:sz w:val="20"/>
        <w:szCs w:val="20"/>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30" w15:restartNumberingAfterBreak="0">
    <w:nsid w:val="7A8B6EF8"/>
    <w:multiLevelType w:val="hybridMultilevel"/>
    <w:tmpl w:val="BA1C3F6A"/>
    <w:lvl w:ilvl="0" w:tplc="B87E6FB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B9A0878"/>
    <w:multiLevelType w:val="hybridMultilevel"/>
    <w:tmpl w:val="60D8BE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BA0A2C"/>
    <w:multiLevelType w:val="hybridMultilevel"/>
    <w:tmpl w:val="2C1A5ED8"/>
    <w:lvl w:ilvl="0" w:tplc="040C000D">
      <w:start w:val="1"/>
      <w:numFmt w:val="bullet"/>
      <w:lvlText w:val=""/>
      <w:lvlJc w:val="left"/>
      <w:pPr>
        <w:ind w:left="5180" w:hanging="360"/>
      </w:pPr>
      <w:rPr>
        <w:rFonts w:ascii="Wingdings" w:hAnsi="Wingdings" w:hint="default"/>
      </w:rPr>
    </w:lvl>
    <w:lvl w:ilvl="1" w:tplc="040C0003" w:tentative="1">
      <w:start w:val="1"/>
      <w:numFmt w:val="bullet"/>
      <w:lvlText w:val="o"/>
      <w:lvlJc w:val="left"/>
      <w:pPr>
        <w:ind w:left="5900" w:hanging="360"/>
      </w:pPr>
      <w:rPr>
        <w:rFonts w:ascii="Courier New" w:hAnsi="Courier New" w:cs="Courier New" w:hint="default"/>
      </w:rPr>
    </w:lvl>
    <w:lvl w:ilvl="2" w:tplc="040C0005" w:tentative="1">
      <w:start w:val="1"/>
      <w:numFmt w:val="bullet"/>
      <w:lvlText w:val=""/>
      <w:lvlJc w:val="left"/>
      <w:pPr>
        <w:ind w:left="6620" w:hanging="360"/>
      </w:pPr>
      <w:rPr>
        <w:rFonts w:ascii="Wingdings" w:hAnsi="Wingdings" w:hint="default"/>
      </w:rPr>
    </w:lvl>
    <w:lvl w:ilvl="3" w:tplc="040C0001" w:tentative="1">
      <w:start w:val="1"/>
      <w:numFmt w:val="bullet"/>
      <w:lvlText w:val=""/>
      <w:lvlJc w:val="left"/>
      <w:pPr>
        <w:ind w:left="7340" w:hanging="360"/>
      </w:pPr>
      <w:rPr>
        <w:rFonts w:ascii="Symbol" w:hAnsi="Symbol" w:hint="default"/>
      </w:rPr>
    </w:lvl>
    <w:lvl w:ilvl="4" w:tplc="040C0003" w:tentative="1">
      <w:start w:val="1"/>
      <w:numFmt w:val="bullet"/>
      <w:lvlText w:val="o"/>
      <w:lvlJc w:val="left"/>
      <w:pPr>
        <w:ind w:left="8060" w:hanging="360"/>
      </w:pPr>
      <w:rPr>
        <w:rFonts w:ascii="Courier New" w:hAnsi="Courier New" w:cs="Courier New" w:hint="default"/>
      </w:rPr>
    </w:lvl>
    <w:lvl w:ilvl="5" w:tplc="040C0005" w:tentative="1">
      <w:start w:val="1"/>
      <w:numFmt w:val="bullet"/>
      <w:lvlText w:val=""/>
      <w:lvlJc w:val="left"/>
      <w:pPr>
        <w:ind w:left="8780" w:hanging="360"/>
      </w:pPr>
      <w:rPr>
        <w:rFonts w:ascii="Wingdings" w:hAnsi="Wingdings" w:hint="default"/>
      </w:rPr>
    </w:lvl>
    <w:lvl w:ilvl="6" w:tplc="040C0001" w:tentative="1">
      <w:start w:val="1"/>
      <w:numFmt w:val="bullet"/>
      <w:lvlText w:val=""/>
      <w:lvlJc w:val="left"/>
      <w:pPr>
        <w:ind w:left="9500" w:hanging="360"/>
      </w:pPr>
      <w:rPr>
        <w:rFonts w:ascii="Symbol" w:hAnsi="Symbol" w:hint="default"/>
      </w:rPr>
    </w:lvl>
    <w:lvl w:ilvl="7" w:tplc="040C0003" w:tentative="1">
      <w:start w:val="1"/>
      <w:numFmt w:val="bullet"/>
      <w:lvlText w:val="o"/>
      <w:lvlJc w:val="left"/>
      <w:pPr>
        <w:ind w:left="10220" w:hanging="360"/>
      </w:pPr>
      <w:rPr>
        <w:rFonts w:ascii="Courier New" w:hAnsi="Courier New" w:cs="Courier New" w:hint="default"/>
      </w:rPr>
    </w:lvl>
    <w:lvl w:ilvl="8" w:tplc="040C0005" w:tentative="1">
      <w:start w:val="1"/>
      <w:numFmt w:val="bullet"/>
      <w:lvlText w:val=""/>
      <w:lvlJc w:val="left"/>
      <w:pPr>
        <w:ind w:left="10940" w:hanging="360"/>
      </w:pPr>
      <w:rPr>
        <w:rFonts w:ascii="Wingdings" w:hAnsi="Wingdings" w:hint="default"/>
      </w:rPr>
    </w:lvl>
  </w:abstractNum>
  <w:num w:numId="1">
    <w:abstractNumId w:val="2"/>
  </w:num>
  <w:num w:numId="2">
    <w:abstractNumId w:val="27"/>
  </w:num>
  <w:num w:numId="3">
    <w:abstractNumId w:val="14"/>
  </w:num>
  <w:num w:numId="4">
    <w:abstractNumId w:val="15"/>
  </w:num>
  <w:num w:numId="5">
    <w:abstractNumId w:val="30"/>
  </w:num>
  <w:num w:numId="6">
    <w:abstractNumId w:val="17"/>
  </w:num>
  <w:num w:numId="7">
    <w:abstractNumId w:val="25"/>
  </w:num>
  <w:num w:numId="8">
    <w:abstractNumId w:val="32"/>
  </w:num>
  <w:num w:numId="9">
    <w:abstractNumId w:val="13"/>
  </w:num>
  <w:num w:numId="10">
    <w:abstractNumId w:val="22"/>
  </w:num>
  <w:num w:numId="11">
    <w:abstractNumId w:val="7"/>
  </w:num>
  <w:num w:numId="12">
    <w:abstractNumId w:val="31"/>
  </w:num>
  <w:num w:numId="13">
    <w:abstractNumId w:val="20"/>
  </w:num>
  <w:num w:numId="14">
    <w:abstractNumId w:val="6"/>
  </w:num>
  <w:num w:numId="15">
    <w:abstractNumId w:val="9"/>
  </w:num>
  <w:num w:numId="16">
    <w:abstractNumId w:val="19"/>
  </w:num>
  <w:num w:numId="17">
    <w:abstractNumId w:val="10"/>
  </w:num>
  <w:num w:numId="18">
    <w:abstractNumId w:val="4"/>
  </w:num>
  <w:num w:numId="19">
    <w:abstractNumId w:val="8"/>
  </w:num>
  <w:num w:numId="20">
    <w:abstractNumId w:val="16"/>
  </w:num>
  <w:num w:numId="21">
    <w:abstractNumId w:val="23"/>
  </w:num>
  <w:num w:numId="22">
    <w:abstractNumId w:val="29"/>
  </w:num>
  <w:num w:numId="23">
    <w:abstractNumId w:val="18"/>
  </w:num>
  <w:num w:numId="24">
    <w:abstractNumId w:val="28"/>
  </w:num>
  <w:num w:numId="25">
    <w:abstractNumId w:val="21"/>
  </w:num>
  <w:num w:numId="26">
    <w:abstractNumId w:val="1"/>
  </w:num>
  <w:num w:numId="27">
    <w:abstractNumId w:val="11"/>
  </w:num>
  <w:num w:numId="28">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12"/>
  </w:num>
  <w:num w:numId="31">
    <w:abstractNumId w:val="5"/>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34"/>
    <w:rsid w:val="00053420"/>
    <w:rsid w:val="00062D9A"/>
    <w:rsid w:val="00072CCB"/>
    <w:rsid w:val="00077DA8"/>
    <w:rsid w:val="000E0389"/>
    <w:rsid w:val="0014602D"/>
    <w:rsid w:val="00186053"/>
    <w:rsid w:val="001B452A"/>
    <w:rsid w:val="001C5A41"/>
    <w:rsid w:val="001F32E9"/>
    <w:rsid w:val="0020153F"/>
    <w:rsid w:val="00205202"/>
    <w:rsid w:val="00212D14"/>
    <w:rsid w:val="00216378"/>
    <w:rsid w:val="002277EC"/>
    <w:rsid w:val="00263903"/>
    <w:rsid w:val="00272A93"/>
    <w:rsid w:val="002C3DA7"/>
    <w:rsid w:val="002F7F34"/>
    <w:rsid w:val="003052D3"/>
    <w:rsid w:val="003614EA"/>
    <w:rsid w:val="003D4E34"/>
    <w:rsid w:val="00450931"/>
    <w:rsid w:val="00450F7A"/>
    <w:rsid w:val="004F7DE4"/>
    <w:rsid w:val="00533023"/>
    <w:rsid w:val="00570527"/>
    <w:rsid w:val="00574807"/>
    <w:rsid w:val="00576FA1"/>
    <w:rsid w:val="005E4FA3"/>
    <w:rsid w:val="00610818"/>
    <w:rsid w:val="00671887"/>
    <w:rsid w:val="006752F1"/>
    <w:rsid w:val="006B5591"/>
    <w:rsid w:val="006B6710"/>
    <w:rsid w:val="007036B8"/>
    <w:rsid w:val="00721685"/>
    <w:rsid w:val="007338C0"/>
    <w:rsid w:val="00741168"/>
    <w:rsid w:val="00742FE2"/>
    <w:rsid w:val="0075465E"/>
    <w:rsid w:val="007D12C6"/>
    <w:rsid w:val="008373CE"/>
    <w:rsid w:val="00881EB5"/>
    <w:rsid w:val="008D4CAE"/>
    <w:rsid w:val="008E6EBE"/>
    <w:rsid w:val="00940D17"/>
    <w:rsid w:val="009515A9"/>
    <w:rsid w:val="00975611"/>
    <w:rsid w:val="009775BF"/>
    <w:rsid w:val="009A337D"/>
    <w:rsid w:val="009E20D6"/>
    <w:rsid w:val="009E5F15"/>
    <w:rsid w:val="009F4074"/>
    <w:rsid w:val="009F482C"/>
    <w:rsid w:val="00AC2456"/>
    <w:rsid w:val="00AF148B"/>
    <w:rsid w:val="00B61D0E"/>
    <w:rsid w:val="00B7781E"/>
    <w:rsid w:val="00BE4BBD"/>
    <w:rsid w:val="00C42D88"/>
    <w:rsid w:val="00C541E1"/>
    <w:rsid w:val="00C65F22"/>
    <w:rsid w:val="00CB471F"/>
    <w:rsid w:val="00D03CD7"/>
    <w:rsid w:val="00D37712"/>
    <w:rsid w:val="00D53A1B"/>
    <w:rsid w:val="00D96DA3"/>
    <w:rsid w:val="00DF7E97"/>
    <w:rsid w:val="00E12AC9"/>
    <w:rsid w:val="00E13474"/>
    <w:rsid w:val="00E209F7"/>
    <w:rsid w:val="00E373C8"/>
    <w:rsid w:val="00E469F2"/>
    <w:rsid w:val="00E55A27"/>
    <w:rsid w:val="00E57E8F"/>
    <w:rsid w:val="00E77A4E"/>
    <w:rsid w:val="00EE3980"/>
    <w:rsid w:val="00F46BBF"/>
    <w:rsid w:val="00F745A6"/>
    <w:rsid w:val="00FE4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157F391-64E3-44D8-A85D-C6F8DEA7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34"/>
  </w:style>
  <w:style w:type="paragraph" w:styleId="Titre2">
    <w:name w:val="heading 2"/>
    <w:basedOn w:val="Normal"/>
    <w:link w:val="Titre2Car"/>
    <w:uiPriority w:val="9"/>
    <w:qFormat/>
    <w:rsid w:val="00072CC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E373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337D"/>
    <w:pPr>
      <w:tabs>
        <w:tab w:val="center" w:pos="4536"/>
        <w:tab w:val="right" w:pos="9072"/>
      </w:tabs>
      <w:spacing w:after="0" w:line="240" w:lineRule="auto"/>
    </w:pPr>
  </w:style>
  <w:style w:type="character" w:customStyle="1" w:styleId="En-tteCar">
    <w:name w:val="En-tête Car"/>
    <w:basedOn w:val="Policepardfaut"/>
    <w:link w:val="En-tte"/>
    <w:uiPriority w:val="99"/>
    <w:rsid w:val="009A337D"/>
  </w:style>
  <w:style w:type="paragraph" w:styleId="Pieddepage">
    <w:name w:val="footer"/>
    <w:basedOn w:val="Normal"/>
    <w:link w:val="PieddepageCar"/>
    <w:uiPriority w:val="99"/>
    <w:unhideWhenUsed/>
    <w:rsid w:val="009A33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37D"/>
  </w:style>
  <w:style w:type="character" w:customStyle="1" w:styleId="Titre2Car">
    <w:name w:val="Titre 2 Car"/>
    <w:basedOn w:val="Policepardfaut"/>
    <w:link w:val="Titre2"/>
    <w:uiPriority w:val="9"/>
    <w:rsid w:val="00072CCB"/>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072CCB"/>
    <w:pPr>
      <w:ind w:left="720"/>
      <w:contextualSpacing/>
    </w:pPr>
  </w:style>
  <w:style w:type="paragraph" w:customStyle="1" w:styleId="Default">
    <w:name w:val="Default"/>
    <w:rsid w:val="00072CCB"/>
    <w:pPr>
      <w:autoSpaceDE w:val="0"/>
      <w:autoSpaceDN w:val="0"/>
      <w:adjustRightInd w:val="0"/>
      <w:spacing w:after="0" w:line="240" w:lineRule="auto"/>
    </w:pPr>
    <w:rPr>
      <w:rFonts w:ascii="Arial" w:hAnsi="Arial" w:cs="Arial"/>
      <w:color w:val="000000"/>
      <w:sz w:val="24"/>
      <w:szCs w:val="24"/>
    </w:rPr>
  </w:style>
  <w:style w:type="paragraph" w:customStyle="1" w:styleId="font7">
    <w:name w:val="font_7"/>
    <w:basedOn w:val="Normal"/>
    <w:rsid w:val="009775B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39"/>
    <w:rsid w:val="00E209F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E2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E39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3980"/>
    <w:rPr>
      <w:sz w:val="20"/>
      <w:szCs w:val="20"/>
    </w:rPr>
  </w:style>
  <w:style w:type="character" w:styleId="Appelnotedebasdep">
    <w:name w:val="footnote reference"/>
    <w:basedOn w:val="Policepardfaut"/>
    <w:uiPriority w:val="99"/>
    <w:semiHidden/>
    <w:unhideWhenUsed/>
    <w:rsid w:val="00EE3980"/>
    <w:rPr>
      <w:vertAlign w:val="superscript"/>
    </w:rPr>
  </w:style>
  <w:style w:type="character" w:styleId="lev">
    <w:name w:val="Strong"/>
    <w:basedOn w:val="Policepardfaut"/>
    <w:uiPriority w:val="22"/>
    <w:qFormat/>
    <w:rsid w:val="00E469F2"/>
    <w:rPr>
      <w:b/>
      <w:bCs/>
    </w:rPr>
  </w:style>
  <w:style w:type="character" w:customStyle="1" w:styleId="s1">
    <w:name w:val="s1"/>
    <w:basedOn w:val="Policepardfaut"/>
    <w:rsid w:val="00E469F2"/>
  </w:style>
  <w:style w:type="paragraph" w:styleId="NormalWeb">
    <w:name w:val="Normal (Web)"/>
    <w:basedOn w:val="Normal"/>
    <w:uiPriority w:val="99"/>
    <w:unhideWhenUsed/>
    <w:rsid w:val="009F40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74807"/>
    <w:rPr>
      <w:i/>
      <w:iCs/>
    </w:rPr>
  </w:style>
  <w:style w:type="paragraph" w:customStyle="1" w:styleId="wp-caption-text">
    <w:name w:val="wp-caption-text"/>
    <w:basedOn w:val="Normal"/>
    <w:rsid w:val="005748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E373C8"/>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semiHidden/>
    <w:unhideWhenUsed/>
    <w:rsid w:val="00E373C8"/>
    <w:rPr>
      <w:color w:val="0000FF"/>
      <w:u w:val="single"/>
    </w:rPr>
  </w:style>
  <w:style w:type="paragraph" w:styleId="Textedebulles">
    <w:name w:val="Balloon Text"/>
    <w:basedOn w:val="Normal"/>
    <w:link w:val="TextedebullesCar"/>
    <w:uiPriority w:val="99"/>
    <w:semiHidden/>
    <w:unhideWhenUsed/>
    <w:rsid w:val="00CB47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4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2134">
      <w:bodyDiv w:val="1"/>
      <w:marLeft w:val="0"/>
      <w:marRight w:val="0"/>
      <w:marTop w:val="0"/>
      <w:marBottom w:val="0"/>
      <w:divBdr>
        <w:top w:val="none" w:sz="0" w:space="0" w:color="auto"/>
        <w:left w:val="none" w:sz="0" w:space="0" w:color="auto"/>
        <w:bottom w:val="none" w:sz="0" w:space="0" w:color="auto"/>
        <w:right w:val="none" w:sz="0" w:space="0" w:color="auto"/>
      </w:divBdr>
      <w:divsChild>
        <w:div w:id="1110584103">
          <w:marLeft w:val="0"/>
          <w:marRight w:val="0"/>
          <w:marTop w:val="0"/>
          <w:marBottom w:val="0"/>
          <w:divBdr>
            <w:top w:val="none" w:sz="0" w:space="0" w:color="auto"/>
            <w:left w:val="none" w:sz="0" w:space="0" w:color="auto"/>
            <w:bottom w:val="none" w:sz="0" w:space="0" w:color="auto"/>
            <w:right w:val="none" w:sz="0" w:space="0" w:color="auto"/>
          </w:divBdr>
          <w:divsChild>
            <w:div w:id="2067753199">
              <w:marLeft w:val="0"/>
              <w:marRight w:val="0"/>
              <w:marTop w:val="0"/>
              <w:marBottom w:val="0"/>
              <w:divBdr>
                <w:top w:val="none" w:sz="0" w:space="0" w:color="auto"/>
                <w:left w:val="none" w:sz="0" w:space="0" w:color="auto"/>
                <w:bottom w:val="none" w:sz="0" w:space="0" w:color="auto"/>
                <w:right w:val="none" w:sz="0" w:space="0" w:color="auto"/>
              </w:divBdr>
            </w:div>
          </w:divsChild>
        </w:div>
        <w:div w:id="168640836">
          <w:marLeft w:val="0"/>
          <w:marRight w:val="0"/>
          <w:marTop w:val="0"/>
          <w:marBottom w:val="0"/>
          <w:divBdr>
            <w:top w:val="none" w:sz="0" w:space="0" w:color="auto"/>
            <w:left w:val="none" w:sz="0" w:space="0" w:color="auto"/>
            <w:bottom w:val="none" w:sz="0" w:space="0" w:color="auto"/>
            <w:right w:val="none" w:sz="0" w:space="0" w:color="auto"/>
          </w:divBdr>
        </w:div>
        <w:div w:id="1321349280">
          <w:marLeft w:val="0"/>
          <w:marRight w:val="0"/>
          <w:marTop w:val="0"/>
          <w:marBottom w:val="0"/>
          <w:divBdr>
            <w:top w:val="none" w:sz="0" w:space="0" w:color="auto"/>
            <w:left w:val="none" w:sz="0" w:space="0" w:color="auto"/>
            <w:bottom w:val="none" w:sz="0" w:space="0" w:color="auto"/>
            <w:right w:val="none" w:sz="0" w:space="0" w:color="auto"/>
          </w:divBdr>
          <w:divsChild>
            <w:div w:id="2003309808">
              <w:marLeft w:val="0"/>
              <w:marRight w:val="0"/>
              <w:marTop w:val="0"/>
              <w:marBottom w:val="0"/>
              <w:divBdr>
                <w:top w:val="none" w:sz="0" w:space="0" w:color="auto"/>
                <w:left w:val="none" w:sz="0" w:space="0" w:color="auto"/>
                <w:bottom w:val="none" w:sz="0" w:space="0" w:color="auto"/>
                <w:right w:val="none" w:sz="0" w:space="0" w:color="auto"/>
              </w:divBdr>
            </w:div>
          </w:divsChild>
        </w:div>
        <w:div w:id="2147315488">
          <w:marLeft w:val="0"/>
          <w:marRight w:val="0"/>
          <w:marTop w:val="0"/>
          <w:marBottom w:val="0"/>
          <w:divBdr>
            <w:top w:val="none" w:sz="0" w:space="0" w:color="auto"/>
            <w:left w:val="none" w:sz="0" w:space="0" w:color="auto"/>
            <w:bottom w:val="none" w:sz="0" w:space="0" w:color="auto"/>
            <w:right w:val="none" w:sz="0" w:space="0" w:color="auto"/>
          </w:divBdr>
        </w:div>
        <w:div w:id="1293751214">
          <w:marLeft w:val="0"/>
          <w:marRight w:val="0"/>
          <w:marTop w:val="0"/>
          <w:marBottom w:val="0"/>
          <w:divBdr>
            <w:top w:val="none" w:sz="0" w:space="0" w:color="auto"/>
            <w:left w:val="none" w:sz="0" w:space="0" w:color="auto"/>
            <w:bottom w:val="none" w:sz="0" w:space="0" w:color="auto"/>
            <w:right w:val="none" w:sz="0" w:space="0" w:color="auto"/>
          </w:divBdr>
          <w:divsChild>
            <w:div w:id="1149638209">
              <w:marLeft w:val="0"/>
              <w:marRight w:val="0"/>
              <w:marTop w:val="0"/>
              <w:marBottom w:val="0"/>
              <w:divBdr>
                <w:top w:val="none" w:sz="0" w:space="0" w:color="auto"/>
                <w:left w:val="none" w:sz="0" w:space="0" w:color="auto"/>
                <w:bottom w:val="none" w:sz="0" w:space="0" w:color="auto"/>
                <w:right w:val="none" w:sz="0" w:space="0" w:color="auto"/>
              </w:divBdr>
            </w:div>
          </w:divsChild>
        </w:div>
        <w:div w:id="59135505">
          <w:marLeft w:val="0"/>
          <w:marRight w:val="0"/>
          <w:marTop w:val="0"/>
          <w:marBottom w:val="0"/>
          <w:divBdr>
            <w:top w:val="none" w:sz="0" w:space="0" w:color="auto"/>
            <w:left w:val="none" w:sz="0" w:space="0" w:color="auto"/>
            <w:bottom w:val="none" w:sz="0" w:space="0" w:color="auto"/>
            <w:right w:val="none" w:sz="0" w:space="0" w:color="auto"/>
          </w:divBdr>
        </w:div>
        <w:div w:id="2071075373">
          <w:marLeft w:val="0"/>
          <w:marRight w:val="0"/>
          <w:marTop w:val="0"/>
          <w:marBottom w:val="0"/>
          <w:divBdr>
            <w:top w:val="none" w:sz="0" w:space="0" w:color="auto"/>
            <w:left w:val="none" w:sz="0" w:space="0" w:color="auto"/>
            <w:bottom w:val="none" w:sz="0" w:space="0" w:color="auto"/>
            <w:right w:val="none" w:sz="0" w:space="0" w:color="auto"/>
          </w:divBdr>
          <w:divsChild>
            <w:div w:id="1725644534">
              <w:marLeft w:val="0"/>
              <w:marRight w:val="0"/>
              <w:marTop w:val="0"/>
              <w:marBottom w:val="0"/>
              <w:divBdr>
                <w:top w:val="none" w:sz="0" w:space="0" w:color="auto"/>
                <w:left w:val="none" w:sz="0" w:space="0" w:color="auto"/>
                <w:bottom w:val="none" w:sz="0" w:space="0" w:color="auto"/>
                <w:right w:val="none" w:sz="0" w:space="0" w:color="auto"/>
              </w:divBdr>
            </w:div>
          </w:divsChild>
        </w:div>
        <w:div w:id="833034100">
          <w:marLeft w:val="0"/>
          <w:marRight w:val="0"/>
          <w:marTop w:val="0"/>
          <w:marBottom w:val="0"/>
          <w:divBdr>
            <w:top w:val="none" w:sz="0" w:space="0" w:color="auto"/>
            <w:left w:val="none" w:sz="0" w:space="0" w:color="auto"/>
            <w:bottom w:val="none" w:sz="0" w:space="0" w:color="auto"/>
            <w:right w:val="none" w:sz="0" w:space="0" w:color="auto"/>
          </w:divBdr>
        </w:div>
        <w:div w:id="1102147854">
          <w:marLeft w:val="0"/>
          <w:marRight w:val="0"/>
          <w:marTop w:val="0"/>
          <w:marBottom w:val="0"/>
          <w:divBdr>
            <w:top w:val="none" w:sz="0" w:space="0" w:color="auto"/>
            <w:left w:val="none" w:sz="0" w:space="0" w:color="auto"/>
            <w:bottom w:val="none" w:sz="0" w:space="0" w:color="auto"/>
            <w:right w:val="none" w:sz="0" w:space="0" w:color="auto"/>
          </w:divBdr>
          <w:divsChild>
            <w:div w:id="1038972858">
              <w:marLeft w:val="0"/>
              <w:marRight w:val="0"/>
              <w:marTop w:val="0"/>
              <w:marBottom w:val="0"/>
              <w:divBdr>
                <w:top w:val="none" w:sz="0" w:space="0" w:color="auto"/>
                <w:left w:val="none" w:sz="0" w:space="0" w:color="auto"/>
                <w:bottom w:val="none" w:sz="0" w:space="0" w:color="auto"/>
                <w:right w:val="none" w:sz="0" w:space="0" w:color="auto"/>
              </w:divBdr>
            </w:div>
          </w:divsChild>
        </w:div>
        <w:div w:id="1096942038">
          <w:marLeft w:val="0"/>
          <w:marRight w:val="0"/>
          <w:marTop w:val="0"/>
          <w:marBottom w:val="0"/>
          <w:divBdr>
            <w:top w:val="none" w:sz="0" w:space="0" w:color="auto"/>
            <w:left w:val="none" w:sz="0" w:space="0" w:color="auto"/>
            <w:bottom w:val="none" w:sz="0" w:space="0" w:color="auto"/>
            <w:right w:val="none" w:sz="0" w:space="0" w:color="auto"/>
          </w:divBdr>
        </w:div>
      </w:divsChild>
    </w:div>
    <w:div w:id="57630516">
      <w:bodyDiv w:val="1"/>
      <w:marLeft w:val="0"/>
      <w:marRight w:val="0"/>
      <w:marTop w:val="0"/>
      <w:marBottom w:val="0"/>
      <w:divBdr>
        <w:top w:val="none" w:sz="0" w:space="0" w:color="auto"/>
        <w:left w:val="none" w:sz="0" w:space="0" w:color="auto"/>
        <w:bottom w:val="none" w:sz="0" w:space="0" w:color="auto"/>
        <w:right w:val="none" w:sz="0" w:space="0" w:color="auto"/>
      </w:divBdr>
    </w:div>
    <w:div w:id="1646201072">
      <w:bodyDiv w:val="1"/>
      <w:marLeft w:val="0"/>
      <w:marRight w:val="0"/>
      <w:marTop w:val="0"/>
      <w:marBottom w:val="0"/>
      <w:divBdr>
        <w:top w:val="none" w:sz="0" w:space="0" w:color="auto"/>
        <w:left w:val="none" w:sz="0" w:space="0" w:color="auto"/>
        <w:bottom w:val="none" w:sz="0" w:space="0" w:color="auto"/>
        <w:right w:val="none" w:sz="0" w:space="0" w:color="auto"/>
      </w:divBdr>
    </w:div>
    <w:div w:id="1801147224">
      <w:bodyDiv w:val="1"/>
      <w:marLeft w:val="0"/>
      <w:marRight w:val="0"/>
      <w:marTop w:val="0"/>
      <w:marBottom w:val="0"/>
      <w:divBdr>
        <w:top w:val="none" w:sz="0" w:space="0" w:color="auto"/>
        <w:left w:val="none" w:sz="0" w:space="0" w:color="auto"/>
        <w:bottom w:val="none" w:sz="0" w:space="0" w:color="auto"/>
        <w:right w:val="none" w:sz="0" w:space="0" w:color="auto"/>
      </w:divBdr>
    </w:div>
    <w:div w:id="20612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6271-CD05-44CB-AB6E-7321FBF7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Pages>
  <Words>2731</Words>
  <Characters>15021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GUILLEMOT CLEMENT</cp:lastModifiedBy>
  <cp:revision>35</cp:revision>
  <dcterms:created xsi:type="dcterms:W3CDTF">2020-09-10T09:17:00Z</dcterms:created>
  <dcterms:modified xsi:type="dcterms:W3CDTF">2020-10-27T10:01:00Z</dcterms:modified>
</cp:coreProperties>
</file>