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B1" w:rsidRDefault="00777CC0" w:rsidP="00996BB1">
      <w:r>
        <w:rPr>
          <w:rFonts w:ascii="Century" w:hAnsi="Century" w:cs="Arial"/>
          <w:b/>
          <w:noProof/>
          <w:sz w:val="24"/>
          <w:szCs w:val="24"/>
          <w:lang w:eastAsia="fr-FR"/>
        </w:rPr>
        <mc:AlternateContent>
          <mc:Choice Requires="wpg">
            <w:drawing>
              <wp:anchor distT="0" distB="0" distL="114300" distR="114300" simplePos="0" relativeHeight="251659264" behindDoc="0" locked="0" layoutInCell="1" allowOverlap="1" wp14:anchorId="49403B8B" wp14:editId="40393098">
                <wp:simplePos x="0" y="0"/>
                <wp:positionH relativeFrom="column">
                  <wp:posOffset>316328</wp:posOffset>
                </wp:positionH>
                <wp:positionV relativeFrom="paragraph">
                  <wp:posOffset>-8890</wp:posOffset>
                </wp:positionV>
                <wp:extent cx="6727825" cy="1116623"/>
                <wp:effectExtent l="0" t="0" r="15875" b="0"/>
                <wp:wrapNone/>
                <wp:docPr id="3" name="Groupe 3"/>
                <wp:cNvGraphicFramePr/>
                <a:graphic xmlns:a="http://schemas.openxmlformats.org/drawingml/2006/main">
                  <a:graphicData uri="http://schemas.microsoft.com/office/word/2010/wordprocessingGroup">
                    <wpg:wgp>
                      <wpg:cNvGrpSpPr/>
                      <wpg:grpSpPr>
                        <a:xfrm>
                          <a:off x="0" y="0"/>
                          <a:ext cx="6727825" cy="1116623"/>
                          <a:chOff x="0" y="0"/>
                          <a:chExt cx="6727825" cy="722489"/>
                        </a:xfrm>
                      </wpg:grpSpPr>
                      <wps:wsp>
                        <wps:cNvPr id="14" name="Connecteur droit 1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248355"/>
                            <a:ext cx="2190045"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67644" y="0"/>
                            <a:ext cx="4876800" cy="722489"/>
                          </a:xfrm>
                          <a:prstGeom prst="rect">
                            <a:avLst/>
                          </a:prstGeom>
                        </wps:spPr>
                        <wps:txbx>
                          <w:txbxContent>
                            <w:p w:rsidR="00777CC0" w:rsidRDefault="00777CC0" w:rsidP="00777CC0">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Ligne H</w:t>
                              </w:r>
                            </w:p>
                            <w:p w:rsidR="0065579D" w:rsidRDefault="0065579D" w:rsidP="00777CC0">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Et connexion à Saint-Denis Pleyel</w:t>
                              </w:r>
                            </w:p>
                          </w:txbxContent>
                        </wps:txbx>
                        <wps:bodyPr vert="horz" wrap="square" lIns="0" tIns="0" rIns="0" bIns="0" rtlCol="0" anchor="t">
                          <a:noAutofit/>
                        </wps:bodyPr>
                      </wps:wsp>
                      <wps:wsp>
                        <wps:cNvPr id="8" name="Connecteur droit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255911" y="248355"/>
                            <a:ext cx="2471914"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9403B8B" id="Groupe 3" o:spid="_x0000_s1026" style="position:absolute;margin-left:24.9pt;margin-top:-.7pt;width:529.75pt;height:87.9pt;z-index:251659264;mso-height-relative:margin"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">
                <v:line id="Connecteur droit 13" o:spid="_x0000_s1027" style="position:absolute;visibility:visible;mso-wrap-style:square" from="0,2483" to="21900,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aUsr4AAADbAAAADwAAAGRycy9kb3ducmV2LnhtbERPy6rCMBDdC/5DGOFuRFNFRKtRRClc&#10;3PneDs30gc2kNLla//5GENzN4TxnuW5NJR7UuNKygtEwAkGcWl1yruB8SgYzEM4ja6wsk4IXOViv&#10;up0lxto++UCPo89FCGEXo4LC+zqW0qUFGXRDWxMHLrONQR9gk0vd4DOEm0qOo2gqDZYcGgqsaVtQ&#10;ej/+GQW7V3aZS9qb+wHH8pr0OdlmN6V+eu1mAcJT67/ij/tXh/kTeP8SDpC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VpSyvgAAANsAAAAPAAAAAAAAAAAAAAAAAKEC&#10;AABkcnMvZG93bnJldi54bWxQSwUGAAAAAAQABAD5AAAAjAM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XecMA&#10;AADaAAAADwAAAGRycy9kb3ducmV2LnhtbESPQWsCMRSE7wX/Q3hCbzXbhVpZjVIUaaH0oLbg8bF5&#10;bhY3L0sS1/jvG6HQ4zAz3zCLVbKdGMiH1rGC50kBgrh2uuVGwfdh+zQDESKyxs4xKbhRgNVy9LDA&#10;Srsr72jYx0ZkCIcKFZgY+0rKUBuyGCauJ87eyXmLMUvfSO3xmuG2k2VRTKXFlvOCwZ7Whurz/mIV&#10;/Kz77Wc6GvwaXvT7pnzd3XydlHocp7c5iEgp/of/2h9aQQn3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XecMAAADaAAAADwAAAAAAAAAAAAAAAACYAgAAZHJzL2Rv&#10;d25yZXYueG1sUEsFBgAAAAAEAAQA9QAAAIgDAAAAAA==&#10;" filled="f" stroked="f">
                  <v:path arrowok="t"/>
                  <v:textbox inset="0,0,0,0">
                    <w:txbxContent>
                      <w:p w:rsidR="00777CC0" w:rsidRDefault="00777CC0" w:rsidP="00777CC0">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Ligne H</w:t>
                        </w:r>
                      </w:p>
                      <w:p w:rsidR="0065579D" w:rsidRDefault="0065579D" w:rsidP="00777CC0">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Et connexion à Saint-Denis Pleyel</w:t>
                        </w:r>
                      </w:p>
                    </w:txbxContent>
                  </v:textbox>
                </v:shape>
                <v:line id="Connecteur droit 7" o:spid="_x0000_s1029" style="position:absolute;visibility:visible;mso-wrap-style:square" from="42559,2483" to="67278,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gEr8AAADaAAAADwAAAGRycy9kb3ducmV2LnhtbERPTYvCMBC9L/gfwgheFk23iEo1ioqr&#10;XjxYPXgcmrEtNpPSZG3335uD4PHxvherzlTiSY0rLSv4GUUgiDOrS84VXC+/wxkI55E1VpZJwT85&#10;WC17XwtMtG35TM/U5yKEsEtQQeF9nUjpsoIMupGtiQN3t41BH2CTS91gG8JNJeMomkiDJYeGAmva&#10;FpQ90j+jYJy2u/h02K6nm9gd9lea3OgblRr0u/UchKfOf8Rv91ErCFvDlXA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igEr8AAADaAAAADwAAAAAAAAAAAAAAAACh&#10;AgAAZHJzL2Rvd25yZXYueG1sUEsFBgAAAAAEAAQA+QAAAI0DAAAAAA==&#10;" strokecolor="#525252 [1606]" strokeweight=".5pt">
                  <v:stroke startarrow="oval" joinstyle="miter"/>
                  <o:lock v:ext="edit" shapetype="f"/>
                </v:line>
              </v:group>
            </w:pict>
          </mc:Fallback>
        </mc:AlternateContent>
      </w:r>
    </w:p>
    <w:p w:rsidR="003A69F5" w:rsidRPr="00C43EF7" w:rsidRDefault="003A69F5" w:rsidP="003A69F5">
      <w:pPr>
        <w:spacing w:line="276" w:lineRule="auto"/>
        <w:jc w:val="both"/>
        <w:rPr>
          <w:rFonts w:ascii="Georgia" w:hAnsi="Georgia" w:cs="Arial"/>
          <w:sz w:val="24"/>
          <w:szCs w:val="24"/>
        </w:rPr>
      </w:pPr>
    </w:p>
    <w:p w:rsidR="00777CC0" w:rsidRPr="00C43EF7" w:rsidRDefault="00777CC0" w:rsidP="003A69F5">
      <w:pPr>
        <w:spacing w:line="276" w:lineRule="auto"/>
        <w:jc w:val="both"/>
        <w:rPr>
          <w:rFonts w:ascii="Georgia" w:hAnsi="Georgia" w:cs="Arial"/>
          <w:sz w:val="24"/>
          <w:szCs w:val="24"/>
        </w:rPr>
      </w:pPr>
    </w:p>
    <w:p w:rsidR="0065579D" w:rsidRDefault="0065579D" w:rsidP="00C43EF7">
      <w:pPr>
        <w:spacing w:after="0" w:line="360" w:lineRule="auto"/>
        <w:jc w:val="both"/>
        <w:rPr>
          <w:rFonts w:ascii="Georgia" w:hAnsi="Georgia" w:cs="Times New Roman"/>
          <w:sz w:val="24"/>
          <w:szCs w:val="24"/>
        </w:rPr>
      </w:pPr>
    </w:p>
    <w:p w:rsidR="00C43EF7" w:rsidRPr="00C43EF7" w:rsidRDefault="00C43EF7" w:rsidP="00C43EF7">
      <w:pPr>
        <w:spacing w:after="0" w:line="360" w:lineRule="auto"/>
        <w:jc w:val="both"/>
        <w:rPr>
          <w:rFonts w:ascii="Georgia" w:hAnsi="Georgia" w:cs="Times New Roman"/>
          <w:sz w:val="24"/>
          <w:szCs w:val="24"/>
        </w:rPr>
      </w:pPr>
      <w:bookmarkStart w:id="0" w:name="_GoBack"/>
      <w:bookmarkEnd w:id="0"/>
      <w:r w:rsidRPr="00C43EF7">
        <w:rPr>
          <w:rFonts w:ascii="Georgia" w:hAnsi="Georgia" w:cs="Times New Roman"/>
          <w:sz w:val="24"/>
          <w:szCs w:val="24"/>
        </w:rPr>
        <w:t>La ligne H est l'une des plus importante du Val d'Oise, avec 51 gares desservies, 478 trains par jour et 230.000 voyageurs quotidiens.</w:t>
      </w:r>
    </w:p>
    <w:p w:rsidR="00C43EF7" w:rsidRPr="00C43EF7" w:rsidRDefault="00C43EF7" w:rsidP="00C43EF7">
      <w:pPr>
        <w:spacing w:after="0" w:line="360" w:lineRule="auto"/>
        <w:jc w:val="both"/>
        <w:rPr>
          <w:rFonts w:ascii="Georgia" w:hAnsi="Georgia" w:cs="Times New Roman"/>
          <w:sz w:val="24"/>
          <w:szCs w:val="24"/>
        </w:rPr>
      </w:pPr>
      <w:r w:rsidRPr="00C43EF7">
        <w:rPr>
          <w:rFonts w:ascii="Georgia" w:hAnsi="Georgia" w:cs="Times New Roman"/>
          <w:sz w:val="24"/>
          <w:szCs w:val="24"/>
        </w:rPr>
        <w:t xml:space="preserve">Rappelons que cette ligne dessert un bassin de près d’un million et demi d'habitants et de plus de 408.000 emplois, de Saint-Denis jusqu'à Creil dans l'Oise. </w:t>
      </w:r>
    </w:p>
    <w:p w:rsidR="00C43EF7" w:rsidRPr="00C43EF7" w:rsidRDefault="00C43EF7" w:rsidP="00C43EF7">
      <w:pPr>
        <w:spacing w:after="0" w:line="360" w:lineRule="auto"/>
        <w:jc w:val="both"/>
        <w:rPr>
          <w:rFonts w:ascii="Georgia" w:hAnsi="Georgia" w:cs="Times New Roman"/>
          <w:sz w:val="24"/>
          <w:szCs w:val="24"/>
        </w:rPr>
      </w:pPr>
      <w:r w:rsidRPr="00C43EF7">
        <w:rPr>
          <w:rFonts w:ascii="Georgia" w:hAnsi="Georgia" w:cs="Times New Roman"/>
          <w:sz w:val="24"/>
          <w:szCs w:val="24"/>
        </w:rPr>
        <w:t>C'est un territoire extrêmement dynamique, dont les prévisions de croissance d’ici 2030 sont de 7% pour sa population et de 57% pour ses emplois.</w:t>
      </w:r>
    </w:p>
    <w:p w:rsidR="00C43EF7" w:rsidRPr="00C43EF7" w:rsidRDefault="00C43EF7" w:rsidP="00C43EF7">
      <w:pPr>
        <w:spacing w:after="0" w:line="360" w:lineRule="auto"/>
        <w:jc w:val="both"/>
        <w:rPr>
          <w:rFonts w:ascii="Georgia" w:hAnsi="Georgia" w:cs="Times New Roman"/>
          <w:sz w:val="24"/>
          <w:szCs w:val="24"/>
        </w:rPr>
      </w:pPr>
    </w:p>
    <w:p w:rsidR="00C43EF7" w:rsidRPr="00C43EF7" w:rsidRDefault="00C43EF7" w:rsidP="00C43EF7">
      <w:pPr>
        <w:spacing w:after="0" w:line="360" w:lineRule="auto"/>
        <w:jc w:val="both"/>
        <w:rPr>
          <w:rFonts w:ascii="Georgia" w:hAnsi="Georgia" w:cs="Times New Roman"/>
          <w:sz w:val="24"/>
          <w:szCs w:val="24"/>
          <w:shd w:val="clear" w:color="auto" w:fill="FFFFFF"/>
        </w:rPr>
      </w:pPr>
      <w:r w:rsidRPr="00C43EF7">
        <w:rPr>
          <w:rFonts w:ascii="Georgia" w:hAnsi="Georgia" w:cs="Times New Roman"/>
          <w:sz w:val="24"/>
          <w:szCs w:val="24"/>
        </w:rPr>
        <w:t xml:space="preserve">Cette dynamique est aujourd’hui fortement conditionnée par le projet du Grand Paris Express </w:t>
      </w:r>
      <w:r w:rsidRPr="00C43EF7">
        <w:rPr>
          <w:rFonts w:ascii="Georgia" w:hAnsi="Georgia" w:cs="Times New Roman"/>
          <w:sz w:val="24"/>
          <w:szCs w:val="24"/>
          <w:shd w:val="clear" w:color="auto" w:fill="FFFFFF"/>
        </w:rPr>
        <w:t xml:space="preserve">dont l'objectif, rappelons-le, est d'améliorer le réseau de transport au profit de tous les Franciliens et du développement régional. </w:t>
      </w:r>
    </w:p>
    <w:p w:rsidR="00C43EF7" w:rsidRPr="00C43EF7" w:rsidRDefault="00C43EF7" w:rsidP="00C43EF7">
      <w:pPr>
        <w:spacing w:after="0" w:line="360" w:lineRule="auto"/>
        <w:jc w:val="both"/>
        <w:rPr>
          <w:rFonts w:ascii="Georgia" w:hAnsi="Georgia" w:cs="Times New Roman"/>
          <w:sz w:val="24"/>
          <w:szCs w:val="24"/>
        </w:rPr>
      </w:pPr>
      <w:r w:rsidRPr="00C43EF7">
        <w:rPr>
          <w:rFonts w:ascii="Georgia" w:hAnsi="Georgia" w:cs="Times New Roman"/>
          <w:sz w:val="24"/>
          <w:szCs w:val="24"/>
        </w:rPr>
        <w:t>Il renforcera notamment les liaisons entre les principaux pôles d'activité et les zones d'habitation, un enjeu absolument essentiel pour la mobilité des Valdoisiens.</w:t>
      </w:r>
    </w:p>
    <w:p w:rsidR="00C43EF7" w:rsidRPr="00C43EF7" w:rsidRDefault="00C43EF7" w:rsidP="00C43EF7">
      <w:pPr>
        <w:tabs>
          <w:tab w:val="left" w:pos="3342"/>
        </w:tabs>
        <w:spacing w:after="0" w:line="360" w:lineRule="auto"/>
        <w:jc w:val="both"/>
        <w:rPr>
          <w:rFonts w:ascii="Georgia" w:hAnsi="Georgia" w:cs="Times New Roman"/>
          <w:sz w:val="24"/>
          <w:szCs w:val="24"/>
        </w:rPr>
      </w:pPr>
      <w:r w:rsidRPr="00C43EF7">
        <w:rPr>
          <w:rFonts w:ascii="Georgia" w:hAnsi="Georgia" w:cs="Times New Roman"/>
          <w:sz w:val="24"/>
          <w:szCs w:val="24"/>
        </w:rPr>
        <w:t xml:space="preserve">Sur les 68 gares du Grand Paris Express, plus de la moitié sont en interconnexion avec une ligne de RER, de métro ou de tramway. </w:t>
      </w:r>
    </w:p>
    <w:p w:rsidR="00C43EF7" w:rsidRPr="00C43EF7" w:rsidRDefault="00C43EF7" w:rsidP="00C43EF7">
      <w:pPr>
        <w:tabs>
          <w:tab w:val="left" w:pos="3342"/>
        </w:tabs>
        <w:spacing w:after="0" w:line="360" w:lineRule="auto"/>
        <w:jc w:val="both"/>
        <w:rPr>
          <w:rFonts w:ascii="Georgia" w:hAnsi="Georgia" w:cs="Times New Roman"/>
          <w:sz w:val="24"/>
          <w:szCs w:val="24"/>
        </w:rPr>
      </w:pPr>
      <w:r w:rsidRPr="00C43EF7">
        <w:rPr>
          <w:rFonts w:ascii="Georgia" w:hAnsi="Georgia" w:cs="Times New Roman"/>
          <w:sz w:val="24"/>
          <w:szCs w:val="24"/>
        </w:rPr>
        <w:t xml:space="preserve">Une </w:t>
      </w:r>
      <w:proofErr w:type="spellStart"/>
      <w:r w:rsidRPr="00C43EF7">
        <w:rPr>
          <w:rFonts w:ascii="Georgia" w:hAnsi="Georgia" w:cs="Times New Roman"/>
          <w:sz w:val="24"/>
          <w:szCs w:val="24"/>
        </w:rPr>
        <w:t>intermodalité</w:t>
      </w:r>
      <w:proofErr w:type="spellEnd"/>
      <w:r w:rsidRPr="00C43EF7">
        <w:rPr>
          <w:rFonts w:ascii="Georgia" w:hAnsi="Georgia" w:cs="Times New Roman"/>
          <w:sz w:val="24"/>
          <w:szCs w:val="24"/>
        </w:rPr>
        <w:t xml:space="preserve"> qui permet</w:t>
      </w:r>
      <w:r>
        <w:rPr>
          <w:rFonts w:ascii="Georgia" w:hAnsi="Georgia" w:cs="Times New Roman"/>
          <w:sz w:val="24"/>
          <w:szCs w:val="24"/>
        </w:rPr>
        <w:t xml:space="preserve"> </w:t>
      </w:r>
      <w:r w:rsidRPr="00C43EF7">
        <w:rPr>
          <w:rFonts w:ascii="Georgia" w:hAnsi="Georgia" w:cs="Times New Roman"/>
          <w:sz w:val="24"/>
          <w:szCs w:val="24"/>
        </w:rPr>
        <w:t>un rayonnement et un déploiement du réseau, bien au-delà du périmètre de son tracé, en direction de la grande couronne.</w:t>
      </w:r>
    </w:p>
    <w:p w:rsidR="00C43EF7" w:rsidRPr="00C43EF7" w:rsidRDefault="00C43EF7" w:rsidP="00C43EF7">
      <w:pPr>
        <w:spacing w:after="0" w:line="360" w:lineRule="auto"/>
        <w:jc w:val="both"/>
        <w:rPr>
          <w:rFonts w:ascii="Georgia" w:hAnsi="Georgia" w:cs="Times New Roman"/>
          <w:sz w:val="24"/>
          <w:szCs w:val="24"/>
        </w:rPr>
      </w:pPr>
    </w:p>
    <w:p w:rsidR="00C43EF7" w:rsidRDefault="00C43EF7" w:rsidP="00C43EF7">
      <w:pPr>
        <w:spacing w:after="0" w:line="360" w:lineRule="auto"/>
        <w:jc w:val="both"/>
        <w:rPr>
          <w:rFonts w:ascii="Georgia" w:hAnsi="Georgia" w:cs="Times New Roman"/>
          <w:sz w:val="24"/>
          <w:szCs w:val="24"/>
        </w:rPr>
      </w:pPr>
      <w:r w:rsidRPr="00C43EF7">
        <w:rPr>
          <w:rFonts w:ascii="Georgia" w:hAnsi="Georgia" w:cs="Times New Roman"/>
          <w:b/>
          <w:color w:val="2F5496" w:themeColor="accent5" w:themeShade="BF"/>
          <w:sz w:val="24"/>
          <w:szCs w:val="24"/>
        </w:rPr>
        <w:t>La gare de Saint-Denis-Pleyel est une des gares les plus importantes de ce futur réseau</w:t>
      </w:r>
      <w:r w:rsidRPr="00C43EF7">
        <w:rPr>
          <w:rFonts w:ascii="Georgia" w:hAnsi="Georgia" w:cs="Times New Roman"/>
          <w:sz w:val="24"/>
          <w:szCs w:val="24"/>
        </w:rPr>
        <w:t xml:space="preserve">, en termes de prévision de flux de voyageurs et de nombre de lignes en interconnexion. </w:t>
      </w:r>
    </w:p>
    <w:p w:rsidR="00C43EF7" w:rsidRPr="00C43EF7" w:rsidRDefault="00C43EF7" w:rsidP="00C43EF7">
      <w:pPr>
        <w:spacing w:after="0" w:line="360" w:lineRule="auto"/>
        <w:jc w:val="both"/>
        <w:rPr>
          <w:rFonts w:ascii="Georgia" w:hAnsi="Georgia" w:cs="Times New Roman"/>
          <w:sz w:val="24"/>
          <w:szCs w:val="24"/>
        </w:rPr>
      </w:pPr>
      <w:r w:rsidRPr="00C43EF7">
        <w:rPr>
          <w:rFonts w:ascii="Georgia" w:hAnsi="Georgia" w:cs="Times New Roman"/>
          <w:sz w:val="24"/>
          <w:szCs w:val="24"/>
        </w:rPr>
        <w:t xml:space="preserve">Les lignes 14, 15, 16 et 17 s'y rejoignent, ainsi que le RER D, pour créer un pôle d'échange majeur. </w:t>
      </w:r>
    </w:p>
    <w:p w:rsidR="00C43EF7" w:rsidRPr="00C43EF7" w:rsidRDefault="00C43EF7" w:rsidP="00C43EF7">
      <w:pPr>
        <w:spacing w:after="0" w:line="360" w:lineRule="auto"/>
        <w:jc w:val="both"/>
        <w:rPr>
          <w:rFonts w:ascii="Georgia" w:hAnsi="Georgia" w:cs="Times New Roman"/>
          <w:sz w:val="24"/>
          <w:szCs w:val="24"/>
        </w:rPr>
      </w:pPr>
      <w:r w:rsidRPr="00C43EF7">
        <w:rPr>
          <w:rFonts w:ascii="Georgia" w:hAnsi="Georgia" w:cs="Times New Roman"/>
          <w:sz w:val="24"/>
          <w:szCs w:val="24"/>
        </w:rPr>
        <w:t>Le Conseil départemental et l’ensemble des élus du Val d’Oise, soutenus par la Direction régionale de la SNCF et la Présidente d'Île-de-France Mobilités, se mobilisent pour que le Transilien de la ligne H soit connecté à ce hub d’importance.</w:t>
      </w:r>
    </w:p>
    <w:p w:rsidR="00C43EF7" w:rsidRPr="00C43EF7" w:rsidRDefault="00C43EF7" w:rsidP="00C43EF7">
      <w:pPr>
        <w:spacing w:after="0" w:line="360" w:lineRule="auto"/>
        <w:jc w:val="both"/>
        <w:rPr>
          <w:rFonts w:ascii="Georgia" w:hAnsi="Georgia" w:cs="Times New Roman"/>
          <w:sz w:val="24"/>
          <w:szCs w:val="24"/>
        </w:rPr>
      </w:pPr>
    </w:p>
    <w:p w:rsidR="00C43EF7" w:rsidRPr="00C43EF7" w:rsidRDefault="00C43EF7" w:rsidP="00C43EF7">
      <w:pPr>
        <w:spacing w:after="0" w:line="360" w:lineRule="auto"/>
        <w:jc w:val="both"/>
        <w:rPr>
          <w:rFonts w:ascii="Georgia" w:hAnsi="Georgia" w:cs="Times New Roman"/>
          <w:sz w:val="24"/>
          <w:szCs w:val="24"/>
        </w:rPr>
      </w:pPr>
      <w:r w:rsidRPr="00C43EF7">
        <w:rPr>
          <w:rFonts w:ascii="Georgia" w:hAnsi="Georgia" w:cs="Times New Roman"/>
          <w:sz w:val="24"/>
          <w:szCs w:val="24"/>
        </w:rPr>
        <w:t>Et ceci pour plusieurs raisons :</w:t>
      </w:r>
    </w:p>
    <w:p w:rsidR="00C43EF7" w:rsidRPr="00C43EF7" w:rsidRDefault="00C43EF7" w:rsidP="00C43EF7">
      <w:pPr>
        <w:spacing w:after="0" w:line="360" w:lineRule="auto"/>
        <w:jc w:val="both"/>
        <w:rPr>
          <w:rFonts w:ascii="Georgia" w:hAnsi="Georgia" w:cs="Times New Roman"/>
          <w:sz w:val="24"/>
          <w:szCs w:val="24"/>
        </w:rPr>
      </w:pPr>
    </w:p>
    <w:p w:rsidR="00C43EF7" w:rsidRDefault="00C43EF7" w:rsidP="00C43EF7">
      <w:pPr>
        <w:spacing w:after="0" w:line="360" w:lineRule="auto"/>
        <w:jc w:val="both"/>
        <w:rPr>
          <w:rFonts w:ascii="Georgia" w:hAnsi="Georgia" w:cs="Times New Roman"/>
          <w:sz w:val="24"/>
          <w:szCs w:val="24"/>
        </w:rPr>
      </w:pPr>
      <w:r w:rsidRPr="00C43EF7">
        <w:rPr>
          <w:rFonts w:ascii="Georgia" w:hAnsi="Georgia" w:cs="Times New Roman"/>
          <w:sz w:val="24"/>
          <w:szCs w:val="24"/>
        </w:rPr>
        <w:t xml:space="preserve">D’abord, cette interconnexion permettra d’accéder directement au pôle économique de Pleyel-La Plaine qui compte aujourd'hui plus de 40.000 emplois, dont 6.000 occupés par des Valdoisiens. </w:t>
      </w:r>
    </w:p>
    <w:p w:rsidR="00C43EF7" w:rsidRPr="00C43EF7" w:rsidRDefault="00C43EF7" w:rsidP="00C43EF7">
      <w:pPr>
        <w:spacing w:after="0" w:line="360" w:lineRule="auto"/>
        <w:jc w:val="both"/>
        <w:rPr>
          <w:rFonts w:ascii="Georgia" w:hAnsi="Georgia" w:cs="Times New Roman"/>
          <w:sz w:val="24"/>
          <w:szCs w:val="24"/>
        </w:rPr>
      </w:pPr>
      <w:r w:rsidRPr="00C43EF7">
        <w:rPr>
          <w:rFonts w:ascii="Georgia" w:hAnsi="Georgia" w:cs="Times New Roman"/>
          <w:sz w:val="24"/>
          <w:szCs w:val="24"/>
        </w:rPr>
        <w:t>Ce pôle économique a un bel avenir économique puisque 64% d'emplois ont été et seront créés en plus entre 2015 et 2030.</w:t>
      </w:r>
    </w:p>
    <w:p w:rsidR="00C43EF7" w:rsidRPr="00C43EF7" w:rsidRDefault="00C43EF7" w:rsidP="00C43EF7">
      <w:pPr>
        <w:spacing w:after="0" w:line="360" w:lineRule="auto"/>
        <w:jc w:val="both"/>
        <w:rPr>
          <w:rFonts w:ascii="Georgia" w:hAnsi="Georgia" w:cs="Times New Roman"/>
          <w:sz w:val="24"/>
          <w:szCs w:val="24"/>
        </w:rPr>
      </w:pPr>
      <w:r w:rsidRPr="00C43EF7">
        <w:rPr>
          <w:rFonts w:ascii="Georgia" w:hAnsi="Georgia" w:cs="Times New Roman"/>
          <w:sz w:val="24"/>
          <w:szCs w:val="24"/>
        </w:rPr>
        <w:t>Elle permettra également d’offrir aux Franciliens des alternatives au sein d'un réseau saturé, et d'accéder aux pôles métropolitains que sont Roissy, le Triangle de Gonesse, le Bourget, La Défense, Saint-Lazare-Batignolles, Orly ou encore Marne-la-Vallée.</w:t>
      </w:r>
    </w:p>
    <w:p w:rsidR="00C43EF7" w:rsidRPr="00C43EF7" w:rsidRDefault="00C43EF7" w:rsidP="00C43EF7">
      <w:pPr>
        <w:spacing w:after="0" w:line="360" w:lineRule="auto"/>
        <w:jc w:val="both"/>
        <w:rPr>
          <w:rFonts w:ascii="Georgia" w:hAnsi="Georgia" w:cs="Times New Roman"/>
          <w:sz w:val="24"/>
          <w:szCs w:val="24"/>
        </w:rPr>
      </w:pPr>
    </w:p>
    <w:p w:rsidR="00C43EF7" w:rsidRPr="00C43EF7" w:rsidRDefault="00C43EF7" w:rsidP="00C43EF7">
      <w:pPr>
        <w:spacing w:after="0" w:line="360" w:lineRule="auto"/>
        <w:jc w:val="both"/>
        <w:rPr>
          <w:rFonts w:ascii="Georgia" w:hAnsi="Georgia" w:cs="Times New Roman"/>
          <w:sz w:val="24"/>
          <w:szCs w:val="24"/>
        </w:rPr>
      </w:pPr>
      <w:r w:rsidRPr="00C43EF7">
        <w:rPr>
          <w:rFonts w:ascii="Georgia" w:hAnsi="Georgia" w:cs="Times New Roman"/>
          <w:sz w:val="24"/>
          <w:szCs w:val="24"/>
        </w:rPr>
        <w:lastRenderedPageBreak/>
        <w:t>A terme, cette interconnexion entre la ligne H et la gare Saint-Denis-Pleyel favorisera, c’est important, l'attractivité résidentielle et économique du Val d'Oise, grâce à une meilleure intégration dans le réseau de transport collectif régional.</w:t>
      </w:r>
    </w:p>
    <w:p w:rsidR="00C43EF7" w:rsidRPr="00C43EF7" w:rsidRDefault="00C43EF7" w:rsidP="00C43EF7">
      <w:pPr>
        <w:spacing w:after="0" w:line="360" w:lineRule="auto"/>
        <w:jc w:val="both"/>
        <w:rPr>
          <w:rFonts w:ascii="Georgia" w:hAnsi="Georgia" w:cs="Times New Roman"/>
          <w:sz w:val="24"/>
          <w:szCs w:val="24"/>
        </w:rPr>
      </w:pPr>
    </w:p>
    <w:p w:rsidR="00C43EF7" w:rsidRPr="00C43EF7" w:rsidRDefault="0065579D" w:rsidP="00C43EF7">
      <w:pPr>
        <w:spacing w:after="0" w:line="360" w:lineRule="auto"/>
        <w:jc w:val="both"/>
        <w:rPr>
          <w:rFonts w:ascii="Georgia" w:hAnsi="Georgia" w:cs="Times New Roman"/>
          <w:sz w:val="24"/>
          <w:szCs w:val="24"/>
        </w:rPr>
      </w:pPr>
      <w:r>
        <w:rPr>
          <w:rFonts w:ascii="Georgia" w:hAnsi="Georgia" w:cs="Times New Roman"/>
          <w:sz w:val="24"/>
          <w:szCs w:val="24"/>
        </w:rPr>
        <w:t>Il faut</w:t>
      </w:r>
      <w:r w:rsidR="00C43EF7" w:rsidRPr="00C43EF7">
        <w:rPr>
          <w:rFonts w:ascii="Georgia" w:hAnsi="Georgia" w:cs="Times New Roman"/>
          <w:sz w:val="24"/>
          <w:szCs w:val="24"/>
        </w:rPr>
        <w:t xml:space="preserve"> également insister sur l’importance de voir réaliser ce projet dans un délai concomitant avec les travaux du tronc commun des lignes 16 et 17, c'est-à-dire avant 2024. </w:t>
      </w:r>
    </w:p>
    <w:p w:rsidR="00C43EF7" w:rsidRDefault="00C43EF7" w:rsidP="00C43EF7">
      <w:pPr>
        <w:spacing w:after="0" w:line="360" w:lineRule="auto"/>
        <w:jc w:val="both"/>
        <w:rPr>
          <w:rFonts w:ascii="Georgia" w:hAnsi="Georgia" w:cs="Times New Roman"/>
          <w:sz w:val="24"/>
          <w:szCs w:val="24"/>
        </w:rPr>
      </w:pPr>
      <w:r w:rsidRPr="00C43EF7">
        <w:rPr>
          <w:rFonts w:ascii="Georgia" w:hAnsi="Georgia" w:cs="Times New Roman"/>
          <w:sz w:val="24"/>
          <w:szCs w:val="24"/>
        </w:rPr>
        <w:t xml:space="preserve">Rappelons que le Val d'Oise est retenu comme base arrière des Jeux Olympiques et Paralympiques de 2024. La création d'un arrêt pour desservir directement les sites olympiques majeurs, comme le stade de France ou le village olympique, serait un atout supplémentaire pour l'accessibilité des visiteurs. </w:t>
      </w:r>
    </w:p>
    <w:p w:rsidR="0065579D" w:rsidRDefault="0065579D" w:rsidP="0065579D">
      <w:pPr>
        <w:spacing w:after="0" w:line="360" w:lineRule="auto"/>
        <w:jc w:val="both"/>
        <w:rPr>
          <w:rFonts w:ascii="Georgia" w:hAnsi="Georgia" w:cs="Arial"/>
          <w:sz w:val="24"/>
          <w:szCs w:val="24"/>
        </w:rPr>
      </w:pPr>
    </w:p>
    <w:p w:rsidR="0065579D" w:rsidRPr="002C608D" w:rsidRDefault="0065579D" w:rsidP="0065579D">
      <w:pPr>
        <w:pBdr>
          <w:bottom w:val="single" w:sz="4" w:space="1" w:color="auto"/>
        </w:pBdr>
        <w:autoSpaceDE w:val="0"/>
        <w:autoSpaceDN w:val="0"/>
        <w:adjustRightInd w:val="0"/>
        <w:spacing w:after="0" w:line="360" w:lineRule="auto"/>
        <w:jc w:val="both"/>
        <w:rPr>
          <w:rFonts w:ascii="Georgia" w:hAnsi="Georgia" w:cs="CIDFont+F1"/>
          <w:b/>
          <w:color w:val="2F5496" w:themeColor="accent5" w:themeShade="BF"/>
          <w:sz w:val="24"/>
          <w:szCs w:val="24"/>
        </w:rPr>
      </w:pPr>
      <w:r w:rsidRPr="002C608D">
        <w:rPr>
          <w:rFonts w:ascii="Georgia" w:hAnsi="Georgia" w:cs="CIDFont+F1"/>
          <w:b/>
          <w:color w:val="2F5496" w:themeColor="accent5" w:themeShade="BF"/>
          <w:sz w:val="24"/>
          <w:szCs w:val="24"/>
        </w:rPr>
        <w:t>Historique</w:t>
      </w:r>
    </w:p>
    <w:p w:rsidR="0065579D" w:rsidRDefault="0065579D" w:rsidP="0065579D">
      <w:pPr>
        <w:autoSpaceDE w:val="0"/>
        <w:autoSpaceDN w:val="0"/>
        <w:adjustRightInd w:val="0"/>
        <w:spacing w:after="0" w:line="360" w:lineRule="auto"/>
        <w:jc w:val="both"/>
        <w:rPr>
          <w:rFonts w:ascii="Georgia" w:hAnsi="Georgia" w:cs="CIDFont+F1"/>
          <w:b/>
          <w:color w:val="000000"/>
          <w:sz w:val="24"/>
          <w:szCs w:val="24"/>
        </w:rPr>
      </w:pPr>
    </w:p>
    <w:p w:rsidR="0065579D" w:rsidRPr="002C608D" w:rsidRDefault="0065579D" w:rsidP="0065579D">
      <w:pPr>
        <w:autoSpaceDE w:val="0"/>
        <w:autoSpaceDN w:val="0"/>
        <w:adjustRightInd w:val="0"/>
        <w:spacing w:after="0" w:line="360" w:lineRule="auto"/>
        <w:jc w:val="both"/>
        <w:rPr>
          <w:rFonts w:ascii="Georgia" w:hAnsi="Georgia" w:cs="CIDFont+F1"/>
          <w:color w:val="000000"/>
          <w:sz w:val="24"/>
          <w:szCs w:val="24"/>
        </w:rPr>
      </w:pPr>
      <w:r w:rsidRPr="002C608D">
        <w:rPr>
          <w:rFonts w:ascii="Georgia" w:hAnsi="Georgia" w:cs="CIDFont+F1"/>
          <w:b/>
          <w:color w:val="000000"/>
          <w:sz w:val="24"/>
          <w:szCs w:val="24"/>
        </w:rPr>
        <w:t>Depuis 2012</w:t>
      </w:r>
      <w:r w:rsidRPr="002C608D">
        <w:rPr>
          <w:rFonts w:ascii="Georgia" w:hAnsi="Georgia" w:cs="CIDFont+F1"/>
          <w:color w:val="000000"/>
          <w:sz w:val="24"/>
          <w:szCs w:val="24"/>
        </w:rPr>
        <w:t xml:space="preserve">, le Conseil départemental demande que soit insérés de </w:t>
      </w:r>
      <w:r>
        <w:rPr>
          <w:rFonts w:ascii="Georgia" w:hAnsi="Georgia" w:cs="CIDFont+F1"/>
          <w:color w:val="000000"/>
          <w:sz w:val="24"/>
          <w:szCs w:val="24"/>
        </w:rPr>
        <w:t xml:space="preserve">nouveaux quais au sein de cette </w:t>
      </w:r>
      <w:r w:rsidRPr="002C608D">
        <w:rPr>
          <w:rFonts w:ascii="Georgia" w:hAnsi="Georgia" w:cs="CIDFont+F1"/>
          <w:color w:val="000000"/>
          <w:sz w:val="24"/>
          <w:szCs w:val="24"/>
        </w:rPr>
        <w:t>future gare de Saint-Denis Pleyel</w:t>
      </w:r>
      <w:r>
        <w:rPr>
          <w:rFonts w:ascii="Georgia" w:hAnsi="Georgia" w:cs="CIDFont+F1"/>
          <w:color w:val="000000"/>
          <w:sz w:val="24"/>
          <w:szCs w:val="24"/>
        </w:rPr>
        <w:t xml:space="preserve"> qui</w:t>
      </w:r>
      <w:r w:rsidRPr="002C608D">
        <w:rPr>
          <w:rFonts w:ascii="Georgia" w:hAnsi="Georgia" w:cs="CIDFont+F1"/>
          <w:color w:val="000000"/>
          <w:sz w:val="24"/>
          <w:szCs w:val="24"/>
        </w:rPr>
        <w:t xml:space="preserve"> permett</w:t>
      </w:r>
      <w:r>
        <w:rPr>
          <w:rFonts w:ascii="Georgia" w:hAnsi="Georgia" w:cs="CIDFont+F1"/>
          <w:color w:val="000000"/>
          <w:sz w:val="24"/>
          <w:szCs w:val="24"/>
        </w:rPr>
        <w:t xml:space="preserve">ra </w:t>
      </w:r>
      <w:r w:rsidRPr="002C608D">
        <w:rPr>
          <w:rFonts w:ascii="Georgia" w:hAnsi="Georgia" w:cs="CIDFont+F1"/>
          <w:color w:val="000000"/>
          <w:sz w:val="24"/>
          <w:szCs w:val="24"/>
        </w:rPr>
        <w:t>l’arrêt de la ligne H;</w:t>
      </w:r>
    </w:p>
    <w:p w:rsidR="0065579D" w:rsidRPr="002C608D" w:rsidRDefault="0065579D" w:rsidP="0065579D">
      <w:pPr>
        <w:autoSpaceDE w:val="0"/>
        <w:autoSpaceDN w:val="0"/>
        <w:adjustRightInd w:val="0"/>
        <w:spacing w:after="0" w:line="360" w:lineRule="auto"/>
        <w:jc w:val="both"/>
        <w:rPr>
          <w:rFonts w:ascii="Georgia" w:hAnsi="Georgia" w:cs="CIDFont+F1"/>
          <w:color w:val="000000"/>
          <w:sz w:val="24"/>
          <w:szCs w:val="24"/>
        </w:rPr>
      </w:pPr>
      <w:r w:rsidRPr="002C608D">
        <w:rPr>
          <w:rFonts w:ascii="Georgia" w:hAnsi="Georgia" w:cs="CIDFont+F1"/>
          <w:b/>
          <w:color w:val="000000"/>
          <w:sz w:val="24"/>
          <w:szCs w:val="24"/>
        </w:rPr>
        <w:t>En 2013-2014</w:t>
      </w:r>
      <w:r w:rsidRPr="002C608D">
        <w:rPr>
          <w:rFonts w:ascii="Georgia" w:hAnsi="Georgia" w:cs="CIDFont+F1"/>
          <w:color w:val="000000"/>
          <w:sz w:val="24"/>
          <w:szCs w:val="24"/>
        </w:rPr>
        <w:t>, des 1ères études sommaires ont démontré la complexité du chantier ;</w:t>
      </w:r>
    </w:p>
    <w:p w:rsidR="0065579D" w:rsidRPr="002C608D" w:rsidRDefault="0065579D" w:rsidP="0065579D">
      <w:pPr>
        <w:autoSpaceDE w:val="0"/>
        <w:autoSpaceDN w:val="0"/>
        <w:adjustRightInd w:val="0"/>
        <w:spacing w:after="0" w:line="360" w:lineRule="auto"/>
        <w:jc w:val="both"/>
        <w:rPr>
          <w:rFonts w:ascii="Georgia" w:hAnsi="Georgia" w:cs="CIDFont+F1"/>
          <w:color w:val="000000"/>
          <w:sz w:val="24"/>
          <w:szCs w:val="24"/>
        </w:rPr>
      </w:pPr>
      <w:r w:rsidRPr="002C608D">
        <w:rPr>
          <w:rFonts w:ascii="Georgia" w:hAnsi="Georgia" w:cs="CIDFont+F1"/>
          <w:b/>
          <w:color w:val="000000"/>
          <w:sz w:val="24"/>
          <w:szCs w:val="24"/>
        </w:rPr>
        <w:t>En 2017,</w:t>
      </w:r>
      <w:r w:rsidRPr="002C608D">
        <w:rPr>
          <w:rFonts w:ascii="Georgia" w:hAnsi="Georgia" w:cs="CIDFont+F1"/>
          <w:color w:val="000000"/>
          <w:sz w:val="24"/>
          <w:szCs w:val="24"/>
        </w:rPr>
        <w:t xml:space="preserve"> une évaluation socio-économique a donné un avis défavorable à</w:t>
      </w:r>
      <w:r>
        <w:rPr>
          <w:rFonts w:ascii="Georgia" w:hAnsi="Georgia" w:cs="CIDFont+F1"/>
          <w:color w:val="000000"/>
          <w:sz w:val="24"/>
          <w:szCs w:val="24"/>
        </w:rPr>
        <w:t xml:space="preserve"> cet arrêt à 200 millions € car</w:t>
      </w:r>
      <w:r w:rsidRPr="002C608D">
        <w:rPr>
          <w:rFonts w:ascii="Georgia" w:hAnsi="Georgia" w:cs="CIDFont+F1"/>
          <w:color w:val="000000"/>
          <w:sz w:val="24"/>
          <w:szCs w:val="24"/>
        </w:rPr>
        <w:t>:</w:t>
      </w:r>
    </w:p>
    <w:p w:rsidR="0065579D" w:rsidRDefault="0065579D" w:rsidP="0065579D">
      <w:pPr>
        <w:autoSpaceDE w:val="0"/>
        <w:autoSpaceDN w:val="0"/>
        <w:adjustRightInd w:val="0"/>
        <w:spacing w:after="0" w:line="360" w:lineRule="auto"/>
        <w:jc w:val="both"/>
        <w:rPr>
          <w:rFonts w:ascii="Georgia" w:hAnsi="Georgia" w:cs="CIDFont+F1"/>
          <w:color w:val="000000"/>
          <w:sz w:val="24"/>
          <w:szCs w:val="24"/>
        </w:rPr>
      </w:pPr>
      <w:r>
        <w:rPr>
          <w:rFonts w:ascii="Georgia" w:hAnsi="Georgia" w:cs="CIDFont+F7"/>
          <w:color w:val="000000"/>
          <w:sz w:val="24"/>
          <w:szCs w:val="24"/>
        </w:rPr>
        <w:t xml:space="preserve"> &gt;&gt; </w:t>
      </w:r>
      <w:r w:rsidRPr="002C608D">
        <w:rPr>
          <w:rFonts w:ascii="Georgia" w:hAnsi="Georgia" w:cs="CIDFont+F1"/>
          <w:color w:val="000000"/>
          <w:sz w:val="24"/>
          <w:szCs w:val="24"/>
        </w:rPr>
        <w:t>Le temps de correspondance estimé à 9 minutes entre les quais de la l</w:t>
      </w:r>
      <w:r>
        <w:rPr>
          <w:rFonts w:ascii="Georgia" w:hAnsi="Georgia" w:cs="CIDFont+F1"/>
          <w:color w:val="000000"/>
          <w:sz w:val="24"/>
          <w:szCs w:val="24"/>
        </w:rPr>
        <w:t xml:space="preserve">igne H et la connexion avec les </w:t>
      </w:r>
      <w:r w:rsidRPr="002C608D">
        <w:rPr>
          <w:rFonts w:ascii="Georgia" w:hAnsi="Georgia" w:cs="CIDFont+F1"/>
          <w:color w:val="000000"/>
          <w:sz w:val="24"/>
          <w:szCs w:val="24"/>
        </w:rPr>
        <w:t>lignes du Grand Par</w:t>
      </w:r>
      <w:r>
        <w:rPr>
          <w:rFonts w:ascii="Georgia" w:hAnsi="Georgia" w:cs="CIDFont+F1"/>
          <w:color w:val="000000"/>
          <w:sz w:val="24"/>
          <w:szCs w:val="24"/>
        </w:rPr>
        <w:t>is Express est trop important ;</w:t>
      </w:r>
    </w:p>
    <w:p w:rsidR="0065579D" w:rsidRDefault="0065579D" w:rsidP="0065579D">
      <w:pPr>
        <w:autoSpaceDE w:val="0"/>
        <w:autoSpaceDN w:val="0"/>
        <w:adjustRightInd w:val="0"/>
        <w:spacing w:after="0" w:line="360" w:lineRule="auto"/>
        <w:jc w:val="both"/>
        <w:rPr>
          <w:rFonts w:ascii="Georgia" w:hAnsi="Georgia" w:cs="CIDFont+F1"/>
          <w:color w:val="000000"/>
          <w:sz w:val="24"/>
          <w:szCs w:val="24"/>
        </w:rPr>
      </w:pPr>
      <w:r>
        <w:rPr>
          <w:rFonts w:ascii="Georgia" w:hAnsi="Georgia" w:cs="CIDFont+F1"/>
          <w:color w:val="000000"/>
          <w:sz w:val="24"/>
          <w:szCs w:val="24"/>
        </w:rPr>
        <w:t xml:space="preserve">&gt;&gt; </w:t>
      </w:r>
      <w:r w:rsidRPr="002C608D">
        <w:rPr>
          <w:rFonts w:ascii="Georgia" w:hAnsi="Georgia" w:cs="CIDFont+F1"/>
          <w:color w:val="000000"/>
          <w:sz w:val="24"/>
          <w:szCs w:val="24"/>
        </w:rPr>
        <w:t>De nombreux usagers de la ligne H ne s’arrêteraient pas à Saint-De</w:t>
      </w:r>
      <w:r>
        <w:rPr>
          <w:rFonts w:ascii="Georgia" w:hAnsi="Georgia" w:cs="CIDFont+F1"/>
          <w:color w:val="000000"/>
          <w:sz w:val="24"/>
          <w:szCs w:val="24"/>
        </w:rPr>
        <w:t xml:space="preserve">nis Pleyel et perdraient donc 2 </w:t>
      </w:r>
      <w:r w:rsidRPr="002C608D">
        <w:rPr>
          <w:rFonts w:ascii="Georgia" w:hAnsi="Georgia" w:cs="CIDFont+F1"/>
          <w:color w:val="000000"/>
          <w:sz w:val="24"/>
          <w:szCs w:val="24"/>
        </w:rPr>
        <w:t>minutes pour se rendre jusqu’à Gare du Nord.</w:t>
      </w:r>
    </w:p>
    <w:p w:rsidR="0065579D" w:rsidRPr="002C608D" w:rsidRDefault="0065579D" w:rsidP="0065579D">
      <w:pPr>
        <w:autoSpaceDE w:val="0"/>
        <w:autoSpaceDN w:val="0"/>
        <w:adjustRightInd w:val="0"/>
        <w:spacing w:after="0" w:line="360" w:lineRule="auto"/>
        <w:jc w:val="both"/>
        <w:rPr>
          <w:rFonts w:ascii="Georgia" w:hAnsi="Georgia" w:cs="CIDFont+F1"/>
          <w:color w:val="000000"/>
          <w:sz w:val="24"/>
          <w:szCs w:val="24"/>
        </w:rPr>
      </w:pPr>
      <w:r>
        <w:rPr>
          <w:rFonts w:ascii="Georgia" w:hAnsi="Georgia" w:cs="CIDFont+F1"/>
          <w:b/>
          <w:color w:val="000000"/>
          <w:sz w:val="24"/>
          <w:szCs w:val="24"/>
        </w:rPr>
        <w:t>En</w:t>
      </w:r>
      <w:r w:rsidRPr="002C608D">
        <w:rPr>
          <w:rFonts w:ascii="Georgia" w:hAnsi="Georgia" w:cs="CIDFont+F1"/>
          <w:b/>
          <w:color w:val="000000"/>
          <w:sz w:val="24"/>
          <w:szCs w:val="24"/>
        </w:rPr>
        <w:t xml:space="preserve"> 2019</w:t>
      </w:r>
      <w:r w:rsidRPr="002C608D">
        <w:rPr>
          <w:rFonts w:ascii="Georgia" w:hAnsi="Georgia" w:cs="CIDFont+F1"/>
          <w:color w:val="000000"/>
          <w:sz w:val="24"/>
          <w:szCs w:val="24"/>
        </w:rPr>
        <w:t>, le Département a obtenu et mené - avec l’ensem</w:t>
      </w:r>
      <w:r>
        <w:rPr>
          <w:rFonts w:ascii="Georgia" w:hAnsi="Georgia" w:cs="CIDFont+F1"/>
          <w:color w:val="000000"/>
          <w:sz w:val="24"/>
          <w:szCs w:val="24"/>
        </w:rPr>
        <w:t xml:space="preserve">ble des parties prenantes – une </w:t>
      </w:r>
      <w:r w:rsidRPr="002C608D">
        <w:rPr>
          <w:rFonts w:ascii="Georgia" w:hAnsi="Georgia" w:cs="CIDFont+F1"/>
          <w:color w:val="000000"/>
          <w:sz w:val="24"/>
          <w:szCs w:val="24"/>
        </w:rPr>
        <w:t xml:space="preserve">démarche élargie repositionnant le projet dans un contexte global mettant </w:t>
      </w:r>
      <w:r>
        <w:rPr>
          <w:rFonts w:ascii="Georgia" w:hAnsi="Georgia" w:cs="CIDFont+F1"/>
          <w:color w:val="000000"/>
          <w:sz w:val="24"/>
          <w:szCs w:val="24"/>
        </w:rPr>
        <w:t xml:space="preserve">en valeur les atouts et apports </w:t>
      </w:r>
      <w:r w:rsidRPr="002C608D">
        <w:rPr>
          <w:rFonts w:ascii="Georgia" w:hAnsi="Georgia" w:cs="CIDFont+F1"/>
          <w:color w:val="000000"/>
          <w:sz w:val="24"/>
          <w:szCs w:val="24"/>
        </w:rPr>
        <w:t>de la ligne H pour l’ensemble des acteurs. Cette démarche a conclu à l’intérê</w:t>
      </w:r>
      <w:r>
        <w:rPr>
          <w:rFonts w:ascii="Georgia" w:hAnsi="Georgia" w:cs="CIDFont+F1"/>
          <w:color w:val="000000"/>
          <w:sz w:val="24"/>
          <w:szCs w:val="24"/>
        </w:rPr>
        <w:t xml:space="preserve">t fort de l’arrêt de la ligne H </w:t>
      </w:r>
      <w:r w:rsidRPr="002C608D">
        <w:rPr>
          <w:rFonts w:ascii="Georgia" w:hAnsi="Georgia" w:cs="CIDFont+F1"/>
          <w:color w:val="000000"/>
          <w:sz w:val="24"/>
          <w:szCs w:val="24"/>
        </w:rPr>
        <w:t>en démontrant que :</w:t>
      </w:r>
    </w:p>
    <w:p w:rsidR="0065579D" w:rsidRPr="002C608D" w:rsidRDefault="0065579D" w:rsidP="0065579D">
      <w:pPr>
        <w:autoSpaceDE w:val="0"/>
        <w:autoSpaceDN w:val="0"/>
        <w:adjustRightInd w:val="0"/>
        <w:spacing w:after="0" w:line="360" w:lineRule="auto"/>
        <w:jc w:val="both"/>
        <w:rPr>
          <w:rFonts w:ascii="Georgia" w:hAnsi="Georgia" w:cs="CIDFont+F1"/>
          <w:color w:val="000000"/>
          <w:sz w:val="24"/>
          <w:szCs w:val="24"/>
        </w:rPr>
      </w:pPr>
      <w:r>
        <w:rPr>
          <w:rFonts w:ascii="Georgia" w:hAnsi="Georgia" w:cs="CIDFont+F7"/>
          <w:color w:val="000000"/>
          <w:sz w:val="24"/>
          <w:szCs w:val="24"/>
        </w:rPr>
        <w:t xml:space="preserve">&gt;&gt; </w:t>
      </w:r>
      <w:r w:rsidRPr="002C608D">
        <w:rPr>
          <w:rFonts w:ascii="Georgia" w:hAnsi="Georgia" w:cs="CIDFont+F1"/>
          <w:color w:val="000000"/>
          <w:sz w:val="24"/>
          <w:szCs w:val="24"/>
        </w:rPr>
        <w:t>L’accès direct au pôle d’emploi de Landy-Pleyel sera un avantage pou</w:t>
      </w:r>
      <w:r>
        <w:rPr>
          <w:rFonts w:ascii="Georgia" w:hAnsi="Georgia" w:cs="CIDFont+F1"/>
          <w:color w:val="000000"/>
          <w:sz w:val="24"/>
          <w:szCs w:val="24"/>
        </w:rPr>
        <w:t xml:space="preserve">r de nombreux actifs (réduction </w:t>
      </w:r>
      <w:r w:rsidRPr="002C608D">
        <w:rPr>
          <w:rFonts w:ascii="Georgia" w:hAnsi="Georgia" w:cs="CIDFont+F1"/>
          <w:color w:val="000000"/>
          <w:sz w:val="24"/>
          <w:szCs w:val="24"/>
        </w:rPr>
        <w:t>des temps de parcours, correspondances démultipliées, amélioration du confort usager) ;</w:t>
      </w:r>
    </w:p>
    <w:p w:rsidR="0065579D" w:rsidRPr="002C608D" w:rsidRDefault="0065579D" w:rsidP="0065579D">
      <w:pPr>
        <w:autoSpaceDE w:val="0"/>
        <w:autoSpaceDN w:val="0"/>
        <w:adjustRightInd w:val="0"/>
        <w:spacing w:after="0" w:line="360" w:lineRule="auto"/>
        <w:jc w:val="both"/>
        <w:rPr>
          <w:rFonts w:ascii="Georgia" w:hAnsi="Georgia" w:cs="CIDFont+F1"/>
          <w:color w:val="000000"/>
          <w:sz w:val="24"/>
          <w:szCs w:val="24"/>
        </w:rPr>
      </w:pPr>
      <w:r>
        <w:rPr>
          <w:rFonts w:ascii="Georgia" w:hAnsi="Georgia" w:cs="CIDFont+F7"/>
          <w:color w:val="000000"/>
          <w:sz w:val="24"/>
          <w:szCs w:val="24"/>
        </w:rPr>
        <w:t xml:space="preserve">&gt;&gt; </w:t>
      </w:r>
      <w:r w:rsidRPr="002C608D">
        <w:rPr>
          <w:rFonts w:ascii="Georgia" w:hAnsi="Georgia" w:cs="CIDFont+F1"/>
          <w:color w:val="000000"/>
          <w:sz w:val="24"/>
          <w:szCs w:val="24"/>
        </w:rPr>
        <w:t>Les entreprises susceptibles de s’installer au nord de Paris béné</w:t>
      </w:r>
      <w:r>
        <w:rPr>
          <w:rFonts w:ascii="Georgia" w:hAnsi="Georgia" w:cs="CIDFont+F1"/>
          <w:color w:val="000000"/>
          <w:sz w:val="24"/>
          <w:szCs w:val="24"/>
        </w:rPr>
        <w:t xml:space="preserve">ficieront de liens directs avec </w:t>
      </w:r>
      <w:r w:rsidRPr="002C608D">
        <w:rPr>
          <w:rFonts w:ascii="Georgia" w:hAnsi="Georgia" w:cs="CIDFont+F1"/>
          <w:color w:val="000000"/>
          <w:sz w:val="24"/>
          <w:szCs w:val="24"/>
        </w:rPr>
        <w:t>l’ensemble de la Région ;</w:t>
      </w:r>
    </w:p>
    <w:p w:rsidR="0065579D" w:rsidRDefault="0065579D" w:rsidP="0065579D">
      <w:pPr>
        <w:autoSpaceDE w:val="0"/>
        <w:autoSpaceDN w:val="0"/>
        <w:adjustRightInd w:val="0"/>
        <w:spacing w:after="0" w:line="360" w:lineRule="auto"/>
        <w:jc w:val="both"/>
        <w:rPr>
          <w:rFonts w:ascii="Georgia" w:hAnsi="Georgia" w:cs="CIDFont+F1"/>
          <w:color w:val="000000"/>
          <w:sz w:val="24"/>
          <w:szCs w:val="24"/>
        </w:rPr>
      </w:pPr>
      <w:r>
        <w:rPr>
          <w:rFonts w:ascii="Georgia" w:hAnsi="Georgia" w:cs="CIDFont+F7"/>
          <w:color w:val="000000"/>
          <w:sz w:val="24"/>
          <w:szCs w:val="24"/>
        </w:rPr>
        <w:t xml:space="preserve">&gt;&gt; </w:t>
      </w:r>
      <w:r w:rsidRPr="002C608D">
        <w:rPr>
          <w:rFonts w:ascii="Georgia" w:hAnsi="Georgia" w:cs="CIDFont+F1"/>
          <w:color w:val="000000"/>
          <w:sz w:val="24"/>
          <w:szCs w:val="24"/>
        </w:rPr>
        <w:t>Cet arrêt encouragerait la dynamique de développement des territoires au nord de Paris.</w:t>
      </w:r>
    </w:p>
    <w:p w:rsidR="0065579D" w:rsidRPr="002C608D" w:rsidRDefault="0065579D" w:rsidP="0065579D">
      <w:pPr>
        <w:autoSpaceDE w:val="0"/>
        <w:autoSpaceDN w:val="0"/>
        <w:adjustRightInd w:val="0"/>
        <w:spacing w:after="0" w:line="360" w:lineRule="auto"/>
        <w:jc w:val="both"/>
        <w:rPr>
          <w:rFonts w:ascii="Georgia" w:hAnsi="Georgia" w:cs="CIDFont+F7"/>
          <w:color w:val="000000"/>
          <w:sz w:val="24"/>
          <w:szCs w:val="24"/>
        </w:rPr>
      </w:pPr>
    </w:p>
    <w:p w:rsidR="0065579D" w:rsidRPr="002C608D" w:rsidRDefault="0065579D" w:rsidP="0065579D">
      <w:pPr>
        <w:autoSpaceDE w:val="0"/>
        <w:autoSpaceDN w:val="0"/>
        <w:adjustRightInd w:val="0"/>
        <w:spacing w:after="0" w:line="360" w:lineRule="auto"/>
        <w:jc w:val="both"/>
        <w:rPr>
          <w:rFonts w:ascii="Georgia" w:hAnsi="Georgia" w:cs="CIDFont+F1"/>
          <w:color w:val="000000"/>
          <w:sz w:val="24"/>
          <w:szCs w:val="24"/>
        </w:rPr>
      </w:pPr>
      <w:r w:rsidRPr="002C608D">
        <w:rPr>
          <w:rFonts w:ascii="Georgia" w:hAnsi="Georgia" w:cs="CIDFont+F1"/>
          <w:color w:val="000000"/>
          <w:sz w:val="24"/>
          <w:szCs w:val="24"/>
        </w:rPr>
        <w:t xml:space="preserve">Le 13 décembre 2019, le Préfet de la Région </w:t>
      </w:r>
      <w:r>
        <w:rPr>
          <w:rFonts w:ascii="Georgia" w:hAnsi="Georgia" w:cs="CIDFont+F1"/>
          <w:color w:val="000000"/>
          <w:sz w:val="24"/>
          <w:szCs w:val="24"/>
        </w:rPr>
        <w:t>Ile-</w:t>
      </w:r>
      <w:r w:rsidRPr="002C608D">
        <w:rPr>
          <w:rFonts w:ascii="Georgia" w:hAnsi="Georgia" w:cs="CIDFont+F1"/>
          <w:color w:val="000000"/>
          <w:sz w:val="24"/>
          <w:szCs w:val="24"/>
        </w:rPr>
        <w:t>de</w:t>
      </w:r>
      <w:r>
        <w:rPr>
          <w:rFonts w:ascii="Georgia" w:hAnsi="Georgia" w:cs="CIDFont+F1"/>
          <w:color w:val="000000"/>
          <w:sz w:val="24"/>
          <w:szCs w:val="24"/>
        </w:rPr>
        <w:t>-</w:t>
      </w:r>
      <w:r w:rsidRPr="002C608D">
        <w:rPr>
          <w:rFonts w:ascii="Georgia" w:hAnsi="Georgia" w:cs="CIDFont+F1"/>
          <w:color w:val="000000"/>
          <w:sz w:val="24"/>
          <w:szCs w:val="24"/>
        </w:rPr>
        <w:t>France a annoncé la poursuite des études ;</w:t>
      </w:r>
    </w:p>
    <w:p w:rsidR="0065579D" w:rsidRPr="002C608D" w:rsidRDefault="0065579D" w:rsidP="0065579D">
      <w:pPr>
        <w:autoSpaceDE w:val="0"/>
        <w:autoSpaceDN w:val="0"/>
        <w:adjustRightInd w:val="0"/>
        <w:spacing w:after="0" w:line="360" w:lineRule="auto"/>
        <w:jc w:val="both"/>
        <w:rPr>
          <w:rFonts w:ascii="Georgia" w:hAnsi="Georgia" w:cs="CIDFont+F1"/>
          <w:color w:val="000000"/>
          <w:sz w:val="24"/>
          <w:szCs w:val="24"/>
        </w:rPr>
      </w:pPr>
      <w:r w:rsidRPr="002C608D">
        <w:rPr>
          <w:rFonts w:ascii="Georgia" w:hAnsi="Georgia" w:cs="CIDFont+F1"/>
          <w:color w:val="000000"/>
          <w:sz w:val="24"/>
          <w:szCs w:val="24"/>
        </w:rPr>
        <w:t>Le 17 septembre 2020, le Préfet de Région a réuni les parties pren</w:t>
      </w:r>
      <w:r>
        <w:rPr>
          <w:rFonts w:ascii="Georgia" w:hAnsi="Georgia" w:cs="CIDFont+F1"/>
          <w:color w:val="000000"/>
          <w:sz w:val="24"/>
          <w:szCs w:val="24"/>
        </w:rPr>
        <w:t xml:space="preserve">antes pour finaliser le plan de </w:t>
      </w:r>
      <w:r w:rsidRPr="002C608D">
        <w:rPr>
          <w:rFonts w:ascii="Georgia" w:hAnsi="Georgia" w:cs="CIDFont+F1"/>
          <w:color w:val="000000"/>
          <w:sz w:val="24"/>
          <w:szCs w:val="24"/>
        </w:rPr>
        <w:t>financement des études appelées études préliminaires.</w:t>
      </w:r>
    </w:p>
    <w:p w:rsidR="0065579D" w:rsidRPr="007578FC" w:rsidRDefault="0065579D" w:rsidP="0065579D">
      <w:pPr>
        <w:spacing w:after="0" w:line="360" w:lineRule="auto"/>
        <w:jc w:val="both"/>
        <w:rPr>
          <w:rFonts w:ascii="Georgia" w:hAnsi="Georgia" w:cs="Arial"/>
          <w:sz w:val="24"/>
          <w:szCs w:val="24"/>
        </w:rPr>
      </w:pPr>
    </w:p>
    <w:p w:rsidR="0065579D" w:rsidRDefault="0065579D" w:rsidP="0065579D">
      <w:pPr>
        <w:spacing w:after="0" w:line="360" w:lineRule="auto"/>
        <w:jc w:val="both"/>
        <w:rPr>
          <w:rFonts w:ascii="Georgia" w:hAnsi="Georgia" w:cs="Arial"/>
          <w:sz w:val="24"/>
          <w:szCs w:val="24"/>
        </w:rPr>
      </w:pPr>
      <w:r w:rsidRPr="007578FC">
        <w:rPr>
          <w:rFonts w:ascii="Georgia" w:hAnsi="Georgia" w:cs="Arial"/>
          <w:sz w:val="24"/>
          <w:szCs w:val="24"/>
        </w:rPr>
        <w:t>Au 31 août 2020, 4 projets majeurs pour le Val d’Oise vont nécessiter des financements de l’Etat et de la Région dans le prochain Contrat de Plan Etat-</w:t>
      </w:r>
      <w:proofErr w:type="spellStart"/>
      <w:r w:rsidRPr="007578FC">
        <w:rPr>
          <w:rFonts w:ascii="Georgia" w:hAnsi="Georgia" w:cs="Arial"/>
          <w:sz w:val="24"/>
          <w:szCs w:val="24"/>
        </w:rPr>
        <w:t>Region</w:t>
      </w:r>
      <w:proofErr w:type="spellEnd"/>
      <w:r w:rsidRPr="007578FC">
        <w:rPr>
          <w:rFonts w:ascii="Georgia" w:hAnsi="Georgia" w:cs="Arial"/>
          <w:sz w:val="24"/>
          <w:szCs w:val="24"/>
        </w:rPr>
        <w:t xml:space="preserve"> (CPER). Parmi eux : la création d’un arrêt des </w:t>
      </w:r>
      <w:r w:rsidRPr="007578FC">
        <w:rPr>
          <w:rFonts w:ascii="Georgia" w:hAnsi="Georgia" w:cs="Arial"/>
          <w:sz w:val="24"/>
          <w:szCs w:val="24"/>
        </w:rPr>
        <w:lastRenderedPageBreak/>
        <w:t>trains de la ligne H à Saint-Denis Pleyel pour la correspondance avec le futur métro du Grand Paris Express.</w:t>
      </w:r>
    </w:p>
    <w:p w:rsidR="0065579D" w:rsidRDefault="0065579D" w:rsidP="0065579D">
      <w:pPr>
        <w:autoSpaceDE w:val="0"/>
        <w:autoSpaceDN w:val="0"/>
        <w:adjustRightInd w:val="0"/>
        <w:spacing w:after="0" w:line="240" w:lineRule="auto"/>
        <w:rPr>
          <w:rFonts w:ascii="CIDFont+F4" w:eastAsia="CIDFont+F4" w:hAnsi="CIDFont+F2" w:cs="CIDFont+F4" w:hint="eastAsia"/>
          <w:color w:val="000000"/>
          <w:sz w:val="23"/>
          <w:szCs w:val="23"/>
        </w:rPr>
      </w:pPr>
    </w:p>
    <w:p w:rsidR="0065579D" w:rsidRPr="002C608D" w:rsidRDefault="0065579D" w:rsidP="0065579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CIDFont+F1"/>
          <w:color w:val="000000"/>
          <w:sz w:val="24"/>
          <w:szCs w:val="23"/>
        </w:rPr>
      </w:pPr>
      <w:r w:rsidRPr="002C608D">
        <w:rPr>
          <w:rFonts w:ascii="Georgia" w:hAnsi="Georgia" w:cs="CIDFont+F1"/>
          <w:b/>
          <w:color w:val="2F5496" w:themeColor="accent5" w:themeShade="BF"/>
          <w:sz w:val="24"/>
          <w:szCs w:val="23"/>
        </w:rPr>
        <w:t>Plan de financement</w:t>
      </w:r>
      <w:r w:rsidRPr="002C608D">
        <w:rPr>
          <w:rFonts w:ascii="Georgia" w:hAnsi="Georgia" w:cs="CIDFont+F1"/>
          <w:color w:val="2F5496" w:themeColor="accent5" w:themeShade="BF"/>
          <w:sz w:val="24"/>
          <w:szCs w:val="23"/>
        </w:rPr>
        <w:t xml:space="preserve"> </w:t>
      </w:r>
      <w:r w:rsidRPr="002C608D">
        <w:rPr>
          <w:rFonts w:ascii="Georgia" w:hAnsi="Georgia" w:cs="CIDFont+F1"/>
          <w:color w:val="000000"/>
          <w:sz w:val="24"/>
          <w:szCs w:val="23"/>
        </w:rPr>
        <w:t>des études préliminaires (études approfondies par rapport aux études sommaires)</w:t>
      </w:r>
    </w:p>
    <w:p w:rsidR="0065579D" w:rsidRPr="002C608D" w:rsidRDefault="0065579D" w:rsidP="0065579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CIDFont+F1"/>
          <w:color w:val="000000"/>
          <w:sz w:val="24"/>
          <w:szCs w:val="23"/>
        </w:rPr>
      </w:pPr>
      <w:r w:rsidRPr="002C608D">
        <w:rPr>
          <w:rFonts w:ascii="Georgia" w:hAnsi="Georgia" w:cs="CIDFont+F1"/>
          <w:color w:val="000000"/>
          <w:sz w:val="24"/>
          <w:szCs w:val="23"/>
        </w:rPr>
        <w:t>107 800 € pour le Département du Val d’Oise (sur les 616 000 € prévus) ave</w:t>
      </w:r>
      <w:r>
        <w:rPr>
          <w:rFonts w:ascii="Georgia" w:hAnsi="Georgia" w:cs="CIDFont+F1"/>
          <w:color w:val="000000"/>
          <w:sz w:val="24"/>
          <w:szCs w:val="23"/>
        </w:rPr>
        <w:t xml:space="preserve">c les participations de l’Etat, </w:t>
      </w:r>
      <w:r w:rsidRPr="002C608D">
        <w:rPr>
          <w:rFonts w:ascii="Georgia" w:hAnsi="Georgia" w:cs="CIDFont+F1"/>
          <w:color w:val="000000"/>
          <w:sz w:val="24"/>
          <w:szCs w:val="23"/>
        </w:rPr>
        <w:t>Région Île de France et SGP.</w:t>
      </w:r>
    </w:p>
    <w:p w:rsidR="0065579D" w:rsidRDefault="0065579D" w:rsidP="0065579D">
      <w:pPr>
        <w:autoSpaceDE w:val="0"/>
        <w:autoSpaceDN w:val="0"/>
        <w:adjustRightInd w:val="0"/>
        <w:spacing w:after="0" w:line="360" w:lineRule="auto"/>
        <w:jc w:val="both"/>
        <w:rPr>
          <w:rFonts w:ascii="Georgia" w:hAnsi="Georgia" w:cs="CIDFont+F1"/>
          <w:color w:val="000000"/>
          <w:sz w:val="24"/>
          <w:szCs w:val="23"/>
        </w:rPr>
      </w:pPr>
    </w:p>
    <w:p w:rsidR="0065579D" w:rsidRPr="002C608D" w:rsidRDefault="0065579D" w:rsidP="0065579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CIDFont+F1"/>
          <w:b/>
          <w:color w:val="2F5496" w:themeColor="accent5" w:themeShade="BF"/>
          <w:sz w:val="24"/>
          <w:szCs w:val="24"/>
        </w:rPr>
      </w:pPr>
      <w:r w:rsidRPr="002C608D">
        <w:rPr>
          <w:rFonts w:ascii="Georgia" w:hAnsi="Georgia" w:cs="CIDFont+F1"/>
          <w:b/>
          <w:color w:val="2F5496" w:themeColor="accent5" w:themeShade="BF"/>
          <w:sz w:val="24"/>
          <w:szCs w:val="24"/>
        </w:rPr>
        <w:t>Repères</w:t>
      </w:r>
    </w:p>
    <w:p w:rsidR="0065579D" w:rsidRPr="002C608D" w:rsidRDefault="0065579D" w:rsidP="0065579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CIDFont+F2"/>
          <w:color w:val="FFFFFF"/>
          <w:sz w:val="24"/>
          <w:szCs w:val="24"/>
        </w:rPr>
      </w:pPr>
      <w:r w:rsidRPr="002C608D">
        <w:rPr>
          <w:rFonts w:ascii="Georgia" w:hAnsi="Georgia" w:cs="CIDFont+F1"/>
          <w:color w:val="000000"/>
          <w:sz w:val="24"/>
          <w:szCs w:val="24"/>
        </w:rPr>
        <w:t>La ligne H c’est 230 000 usagers, 51 gares desservies et 478 trains par jour</w:t>
      </w:r>
      <w:r w:rsidRPr="002C608D">
        <w:rPr>
          <w:rFonts w:ascii="Georgia" w:hAnsi="Georgia" w:cs="CIDFont+F5"/>
          <w:color w:val="000000"/>
          <w:sz w:val="24"/>
          <w:szCs w:val="24"/>
        </w:rPr>
        <w:t>.</w:t>
      </w:r>
    </w:p>
    <w:p w:rsidR="0065579D" w:rsidRPr="002C608D" w:rsidRDefault="0065579D" w:rsidP="0065579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CIDFont+F1"/>
          <w:color w:val="000000"/>
          <w:sz w:val="24"/>
          <w:szCs w:val="24"/>
        </w:rPr>
      </w:pPr>
      <w:r w:rsidRPr="002C608D">
        <w:rPr>
          <w:rFonts w:ascii="Georgia" w:hAnsi="Georgia" w:cs="CIDFont+F1"/>
          <w:color w:val="000000"/>
          <w:sz w:val="24"/>
          <w:szCs w:val="24"/>
        </w:rPr>
        <w:t xml:space="preserve">La création de la future gare de Saint-Denis Pleyel permettra la jonction entre les lignes 14 et 16 ; puis avec les lignes 15 et 17 en 2030. </w:t>
      </w:r>
    </w:p>
    <w:p w:rsidR="0065579D" w:rsidRPr="002C608D" w:rsidRDefault="0065579D" w:rsidP="0065579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CIDFont+F1"/>
          <w:color w:val="000000"/>
          <w:sz w:val="24"/>
          <w:szCs w:val="24"/>
        </w:rPr>
      </w:pPr>
      <w:r w:rsidRPr="002C608D">
        <w:rPr>
          <w:rFonts w:ascii="Georgia" w:hAnsi="Georgia" w:cs="CIDFont+F1"/>
          <w:color w:val="000000"/>
          <w:sz w:val="24"/>
          <w:szCs w:val="24"/>
        </w:rPr>
        <w:t>Ce futur Hub accueillera 250 0000 voyageurs / jour.</w:t>
      </w:r>
    </w:p>
    <w:p w:rsidR="0065579D" w:rsidRPr="002C608D" w:rsidRDefault="0065579D" w:rsidP="0065579D">
      <w:pPr>
        <w:autoSpaceDE w:val="0"/>
        <w:autoSpaceDN w:val="0"/>
        <w:adjustRightInd w:val="0"/>
        <w:spacing w:after="0" w:line="360" w:lineRule="auto"/>
        <w:jc w:val="both"/>
        <w:rPr>
          <w:rFonts w:ascii="Georgia" w:hAnsi="Georgia" w:cs="CIDFont+F1"/>
          <w:color w:val="000000"/>
          <w:sz w:val="24"/>
          <w:szCs w:val="23"/>
        </w:rPr>
      </w:pPr>
    </w:p>
    <w:p w:rsidR="0065579D" w:rsidRPr="002C608D" w:rsidRDefault="0065579D" w:rsidP="0065579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CIDFont+F1"/>
          <w:b/>
          <w:color w:val="2F5496" w:themeColor="accent5" w:themeShade="BF"/>
          <w:sz w:val="24"/>
          <w:szCs w:val="23"/>
        </w:rPr>
      </w:pPr>
      <w:r w:rsidRPr="002C608D">
        <w:rPr>
          <w:rFonts w:ascii="Georgia" w:hAnsi="Georgia" w:cs="CIDFont+F1"/>
          <w:b/>
          <w:color w:val="2F5496" w:themeColor="accent5" w:themeShade="BF"/>
          <w:sz w:val="24"/>
          <w:szCs w:val="23"/>
        </w:rPr>
        <w:t>Calendrier prévisionnel:</w:t>
      </w:r>
    </w:p>
    <w:p w:rsidR="0065579D" w:rsidRPr="002C608D" w:rsidRDefault="0065579D" w:rsidP="0065579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CIDFont+F1"/>
          <w:color w:val="000000"/>
          <w:sz w:val="24"/>
          <w:szCs w:val="23"/>
        </w:rPr>
      </w:pPr>
      <w:r w:rsidRPr="002C608D">
        <w:rPr>
          <w:rFonts w:ascii="Georgia" w:hAnsi="Georgia" w:cs="CIDFont+F1"/>
          <w:color w:val="000000"/>
          <w:sz w:val="24"/>
          <w:szCs w:val="23"/>
        </w:rPr>
        <w:t>2020/2021 : études préliminaires pour travailler sur l’amélioration du temps de correspondance, en lien notamment avec le franchissement urbain prévu ;</w:t>
      </w:r>
    </w:p>
    <w:p w:rsidR="0065579D" w:rsidRPr="002C608D" w:rsidRDefault="0065579D" w:rsidP="0065579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CIDFont+F1"/>
          <w:color w:val="000000"/>
          <w:sz w:val="24"/>
          <w:szCs w:val="23"/>
        </w:rPr>
      </w:pPr>
      <w:r w:rsidRPr="002C608D">
        <w:rPr>
          <w:rFonts w:ascii="Georgia" w:hAnsi="Georgia" w:cs="CIDFont+F1"/>
          <w:color w:val="000000"/>
          <w:sz w:val="24"/>
          <w:szCs w:val="23"/>
        </w:rPr>
        <w:t>2021/2026 : concertation, études d’avant-projet (AVP) et études projets (PRO) ;</w:t>
      </w:r>
    </w:p>
    <w:p w:rsidR="0065579D" w:rsidRPr="002C608D" w:rsidRDefault="0065579D" w:rsidP="0065579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CIDFont+F1"/>
          <w:color w:val="000000"/>
          <w:sz w:val="24"/>
          <w:szCs w:val="23"/>
        </w:rPr>
      </w:pPr>
      <w:r w:rsidRPr="002C608D">
        <w:rPr>
          <w:rFonts w:ascii="Georgia" w:hAnsi="Georgia" w:cs="CIDFont+F1"/>
          <w:color w:val="000000"/>
          <w:sz w:val="24"/>
          <w:szCs w:val="23"/>
        </w:rPr>
        <w:t>2026 : début des travaux ;</w:t>
      </w:r>
    </w:p>
    <w:p w:rsidR="0065579D" w:rsidRPr="002C608D" w:rsidRDefault="0065579D" w:rsidP="0065579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CIDFont+F1"/>
          <w:color w:val="000000"/>
          <w:sz w:val="24"/>
          <w:szCs w:val="23"/>
        </w:rPr>
      </w:pPr>
      <w:r w:rsidRPr="002C608D">
        <w:rPr>
          <w:rFonts w:ascii="Georgia" w:hAnsi="Georgia" w:cs="CIDFont+F1"/>
          <w:color w:val="000000"/>
          <w:sz w:val="24"/>
          <w:szCs w:val="23"/>
        </w:rPr>
        <w:t>2030 : mise en service.</w:t>
      </w:r>
    </w:p>
    <w:p w:rsidR="0065579D" w:rsidRPr="002C608D" w:rsidRDefault="0065579D" w:rsidP="0065579D">
      <w:pPr>
        <w:autoSpaceDE w:val="0"/>
        <w:autoSpaceDN w:val="0"/>
        <w:adjustRightInd w:val="0"/>
        <w:spacing w:after="0" w:line="360" w:lineRule="auto"/>
        <w:jc w:val="both"/>
        <w:rPr>
          <w:rFonts w:ascii="Georgia" w:hAnsi="Georgia" w:cs="CIDFont+F1"/>
          <w:color w:val="000000"/>
          <w:sz w:val="24"/>
          <w:szCs w:val="23"/>
        </w:rPr>
      </w:pPr>
    </w:p>
    <w:p w:rsidR="0065579D" w:rsidRPr="002C608D" w:rsidRDefault="0065579D" w:rsidP="0065579D">
      <w:pPr>
        <w:autoSpaceDE w:val="0"/>
        <w:autoSpaceDN w:val="0"/>
        <w:adjustRightInd w:val="0"/>
        <w:spacing w:after="0" w:line="360" w:lineRule="auto"/>
        <w:jc w:val="both"/>
        <w:rPr>
          <w:rFonts w:ascii="Georgia" w:hAnsi="Georgia" w:cs="CIDFont+F5"/>
          <w:color w:val="000000"/>
          <w:sz w:val="24"/>
          <w:szCs w:val="23"/>
        </w:rPr>
      </w:pPr>
      <w:r w:rsidRPr="002C608D">
        <w:rPr>
          <w:rFonts w:ascii="Georgia" w:hAnsi="Georgia" w:cs="CIDFont+F5"/>
          <w:i/>
          <w:color w:val="FF0000"/>
          <w:sz w:val="24"/>
          <w:szCs w:val="23"/>
        </w:rPr>
        <w:t>L’accès direct au pôle d’emploi très dynamique de Landy-Pleyel ne sera pas que grandement positif pour les usagers de la ligne H mais aussi pour l’ensemble des franciliens en facilitant les trajets de banlieue à banlieue et en contribuant au développement économique du nord du territoire</w:t>
      </w:r>
      <w:r w:rsidRPr="002C608D">
        <w:rPr>
          <w:rFonts w:ascii="Georgia" w:hAnsi="Georgia" w:cs="CIDFont+F5"/>
          <w:color w:val="000000"/>
          <w:sz w:val="24"/>
          <w:szCs w:val="23"/>
        </w:rPr>
        <w:t>.</w:t>
      </w:r>
    </w:p>
    <w:p w:rsidR="0065579D" w:rsidRPr="00C43EF7" w:rsidRDefault="0065579D" w:rsidP="00C43EF7">
      <w:pPr>
        <w:spacing w:after="0" w:line="360" w:lineRule="auto"/>
        <w:jc w:val="both"/>
        <w:rPr>
          <w:rFonts w:ascii="Georgia" w:hAnsi="Georgia"/>
          <w:sz w:val="24"/>
          <w:szCs w:val="24"/>
        </w:rPr>
      </w:pPr>
    </w:p>
    <w:sectPr w:rsidR="0065579D" w:rsidRPr="00C43EF7" w:rsidSect="00C43EF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CIDFont+F4">
    <w:altName w:val="Arial Unicode MS"/>
    <w:panose1 w:val="00000000000000000000"/>
    <w:charset w:val="88"/>
    <w:family w:val="auto"/>
    <w:notTrueType/>
    <w:pitch w:val="default"/>
    <w:sig w:usb0="00000000"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B1"/>
    <w:rsid w:val="003A69F5"/>
    <w:rsid w:val="00462F40"/>
    <w:rsid w:val="0051126E"/>
    <w:rsid w:val="0059439F"/>
    <w:rsid w:val="0065579D"/>
    <w:rsid w:val="00777CC0"/>
    <w:rsid w:val="00996BB1"/>
    <w:rsid w:val="00A918D6"/>
    <w:rsid w:val="00C43EF7"/>
    <w:rsid w:val="00FB618D"/>
    <w:rsid w:val="00FF4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1391-144C-4004-94FA-108B9FD8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7CC0"/>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930</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HUBERT FANNY</cp:lastModifiedBy>
  <cp:revision>7</cp:revision>
  <dcterms:created xsi:type="dcterms:W3CDTF">2020-08-31T08:14:00Z</dcterms:created>
  <dcterms:modified xsi:type="dcterms:W3CDTF">2020-10-21T09:01:00Z</dcterms:modified>
</cp:coreProperties>
</file>