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D9DA0" w14:textId="6E4B1DD5" w:rsidR="00B61BB9" w:rsidRPr="00841CEF" w:rsidRDefault="00473A1D" w:rsidP="00592ADA">
      <w:pPr>
        <w:spacing w:after="0" w:line="240" w:lineRule="auto"/>
        <w:ind w:left="703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 xml:space="preserve">PROJET T4 – AVIS DU CONSEIL </w:t>
      </w:r>
      <w:r>
        <w:rPr>
          <w:b/>
          <w:color w:val="FFFFFF" w:themeColor="background1"/>
          <w:sz w:val="52"/>
          <w:szCs w:val="52"/>
        </w:rPr>
        <w:br/>
        <w:t>DEPARTEMENTAL</w:t>
      </w:r>
    </w:p>
    <w:p w14:paraId="6FE96651" w14:textId="53633BEC" w:rsidR="00592ADA" w:rsidRDefault="00F64F33" w:rsidP="00473A1D">
      <w:pPr>
        <w:ind w:left="705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Rapport Hors-recueil - AD du</w:t>
      </w:r>
      <w:r w:rsidR="00473A1D">
        <w:rPr>
          <w:b/>
          <w:i/>
          <w:color w:val="FFFFFF" w:themeColor="background1"/>
          <w:sz w:val="28"/>
          <w:szCs w:val="28"/>
        </w:rPr>
        <w:t xml:space="preserve"> 1904/2019</w:t>
      </w:r>
      <w:r w:rsidR="005871AD"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664BF47" wp14:editId="5B4F60FB">
            <wp:simplePos x="0" y="0"/>
            <wp:positionH relativeFrom="margin">
              <wp:posOffset>2212</wp:posOffset>
            </wp:positionH>
            <wp:positionV relativeFrom="paragraph">
              <wp:posOffset>286385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722B7" w14:textId="4D4EAD63" w:rsidR="00503017" w:rsidRPr="00592ADA" w:rsidRDefault="00503017" w:rsidP="00592ADA">
      <w:pPr>
        <w:ind w:left="705"/>
        <w:rPr>
          <w:b/>
          <w:i/>
          <w:color w:val="FFFFFF" w:themeColor="background1"/>
          <w:sz w:val="16"/>
          <w:szCs w:val="16"/>
        </w:rPr>
      </w:pPr>
    </w:p>
    <w:p w14:paraId="3695476F" w14:textId="77777777" w:rsidR="005871AD" w:rsidRPr="005871AD" w:rsidRDefault="005871AD" w:rsidP="008F71B8">
      <w:pPr>
        <w:ind w:right="170"/>
        <w:jc w:val="both"/>
        <w:rPr>
          <w:sz w:val="6"/>
          <w:szCs w:val="6"/>
        </w:rPr>
      </w:pPr>
    </w:p>
    <w:p w14:paraId="19E08C62" w14:textId="16C47621" w:rsidR="005871AD" w:rsidRDefault="00147716" w:rsidP="008F71B8">
      <w:pPr>
        <w:ind w:right="170"/>
        <w:jc w:val="both"/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24F2E12F" wp14:editId="1F6F6FE3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3963035" cy="320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68E" w:rsidRPr="002644CD">
        <w:t xml:space="preserve">Il s’agit </w:t>
      </w:r>
      <w:r w:rsidR="0074526C" w:rsidRPr="002644CD">
        <w:t xml:space="preserve">de rendre un </w:t>
      </w:r>
      <w:r w:rsidR="0074526C" w:rsidRPr="002644CD">
        <w:rPr>
          <w:b/>
        </w:rPr>
        <w:t>avis défavorable</w:t>
      </w:r>
      <w:r w:rsidR="0074526C" w:rsidRPr="002644CD">
        <w:t xml:space="preserve"> </w:t>
      </w:r>
      <w:r w:rsidR="00473A1D">
        <w:t xml:space="preserve">au projet de Terminal T4 de l’aéroport Roissy-CDG porté par le Groupe ADP. </w:t>
      </w:r>
    </w:p>
    <w:p w14:paraId="25F3F475" w14:textId="11241ECD" w:rsidR="00E439BD" w:rsidRPr="00147716" w:rsidRDefault="00E02DFF" w:rsidP="00147716">
      <w:pPr>
        <w:spacing w:after="0" w:line="240" w:lineRule="auto"/>
        <w:ind w:right="113"/>
        <w:jc w:val="both"/>
        <w:rPr>
          <w:rFonts w:cs="Arial"/>
          <w:color w:val="000000"/>
        </w:rPr>
      </w:pPr>
      <w:r>
        <w:br/>
      </w:r>
    </w:p>
    <w:p w14:paraId="35281FC6" w14:textId="348E8BC5" w:rsidR="00473A1D" w:rsidRPr="00DC63EB" w:rsidRDefault="00473A1D" w:rsidP="008E47BF">
      <w:pPr>
        <w:pStyle w:val="Paragraphedeliste"/>
        <w:numPr>
          <w:ilvl w:val="0"/>
          <w:numId w:val="31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  <w:r w:rsidRPr="00DC63EB">
        <w:rPr>
          <w:rFonts w:ascii="Arial" w:hAnsi="Arial" w:cs="Arial"/>
          <w:color w:val="000000"/>
        </w:rPr>
        <w:t>L’a</w:t>
      </w:r>
      <w:r w:rsidR="008E47BF" w:rsidRPr="00DC63EB">
        <w:rPr>
          <w:rFonts w:ascii="Arial" w:hAnsi="Arial" w:cs="Arial"/>
          <w:color w:val="000000"/>
        </w:rPr>
        <w:t>éroport Roissy-CDG = 70 millions de passagers par an. Le Groupe ADP prévoit une augmentation de 2.5% par an jusqu’en 2035. La capacité d’accueil du site posera problème dès 2028.</w:t>
      </w:r>
    </w:p>
    <w:p w14:paraId="103FA164" w14:textId="2A9D7515" w:rsidR="008E47BF" w:rsidRPr="00DC63EB" w:rsidRDefault="008E47BF" w:rsidP="008E47BF">
      <w:pPr>
        <w:pStyle w:val="Paragraphedeliste"/>
        <w:numPr>
          <w:ilvl w:val="0"/>
          <w:numId w:val="31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  <w:r w:rsidRPr="00DC63EB">
        <w:rPr>
          <w:rFonts w:ascii="Arial" w:hAnsi="Arial" w:cs="Arial"/>
          <w:color w:val="000000"/>
        </w:rPr>
        <w:t>Projet T4 = construction entre 2021 et 2037 d’un terminal supplémentaire d’une capacité additionnelle de 40 millions de passagers.</w:t>
      </w:r>
    </w:p>
    <w:p w14:paraId="77B70350" w14:textId="3FAA1B12" w:rsidR="008E47BF" w:rsidRPr="00DC63EB" w:rsidRDefault="008E47BF" w:rsidP="008E47BF">
      <w:pPr>
        <w:pStyle w:val="Paragraphedeliste"/>
        <w:numPr>
          <w:ilvl w:val="0"/>
          <w:numId w:val="31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  <w:r w:rsidRPr="00DC63EB">
        <w:rPr>
          <w:rFonts w:ascii="Arial" w:hAnsi="Arial" w:cs="Arial"/>
          <w:color w:val="000000"/>
        </w:rPr>
        <w:t>Coût estimé : entre 7 et 9 milliards d’euros intégralement financé par le Groupe ADP.</w:t>
      </w:r>
    </w:p>
    <w:p w14:paraId="53A6C395" w14:textId="06123717" w:rsidR="008E47BF" w:rsidRPr="00DC63EB" w:rsidRDefault="008E47BF" w:rsidP="008E47BF">
      <w:pPr>
        <w:pStyle w:val="Paragraphedeliste"/>
        <w:numPr>
          <w:ilvl w:val="0"/>
          <w:numId w:val="31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  <w:r w:rsidRPr="00DC63EB">
        <w:rPr>
          <w:rFonts w:ascii="Arial" w:hAnsi="Arial" w:cs="Arial"/>
          <w:color w:val="000000"/>
        </w:rPr>
        <w:t>Selon ADP, ce projet générerait en phase d’exploitation : 50 000 emplois directs et 225 000 emplois indirects. La construction quant à elle nécessiterait entre 4 000 et 5 000 emplois.</w:t>
      </w:r>
    </w:p>
    <w:p w14:paraId="517163E5" w14:textId="37649007" w:rsidR="008E47BF" w:rsidRPr="00DC63EB" w:rsidRDefault="008E47BF" w:rsidP="008E47BF">
      <w:pPr>
        <w:pStyle w:val="Paragraphedeliste"/>
        <w:numPr>
          <w:ilvl w:val="0"/>
          <w:numId w:val="31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  <w:r w:rsidRPr="00DC63EB">
        <w:rPr>
          <w:rFonts w:ascii="Arial" w:hAnsi="Arial" w:cs="Arial"/>
          <w:color w:val="000000"/>
        </w:rPr>
        <w:t>Le projet couvre 167 hectares et bénéficiera d’</w:t>
      </w:r>
      <w:r w:rsidR="00DC63EB" w:rsidRPr="00DC63EB">
        <w:rPr>
          <w:rFonts w:ascii="Arial" w:hAnsi="Arial" w:cs="Arial"/>
          <w:color w:val="000000"/>
        </w:rPr>
        <w:t xml:space="preserve">une gare de la future </w:t>
      </w:r>
      <w:r w:rsidRPr="00DC63EB">
        <w:rPr>
          <w:rFonts w:ascii="Arial" w:hAnsi="Arial" w:cs="Arial"/>
          <w:color w:val="000000"/>
        </w:rPr>
        <w:t>ligne 17</w:t>
      </w:r>
      <w:r w:rsidR="00DC63EB" w:rsidRPr="00DC63EB">
        <w:rPr>
          <w:rFonts w:ascii="Arial" w:hAnsi="Arial" w:cs="Arial"/>
          <w:color w:val="000000"/>
        </w:rPr>
        <w:t xml:space="preserve"> en 2030.</w:t>
      </w:r>
    </w:p>
    <w:p w14:paraId="711827E0" w14:textId="229B646D" w:rsidR="00DC63EB" w:rsidRPr="00DC63EB" w:rsidRDefault="00DC63EB" w:rsidP="00DC63EB">
      <w:pPr>
        <w:pStyle w:val="Paragraphedeliste"/>
        <w:numPr>
          <w:ilvl w:val="0"/>
          <w:numId w:val="31"/>
        </w:numPr>
        <w:spacing w:after="0" w:line="240" w:lineRule="auto"/>
        <w:ind w:left="624" w:right="113"/>
        <w:jc w:val="both"/>
        <w:rPr>
          <w:rFonts w:ascii="Arial" w:hAnsi="Arial" w:cs="Arial"/>
          <w:color w:val="000000"/>
        </w:rPr>
      </w:pPr>
      <w:r w:rsidRPr="00DC63EB">
        <w:rPr>
          <w:rFonts w:ascii="Arial" w:hAnsi="Arial" w:cs="Arial"/>
          <w:color w:val="000000"/>
        </w:rPr>
        <w:t>Le Groupe ADP a lancé de manière vol</w:t>
      </w:r>
      <w:r>
        <w:rPr>
          <w:rFonts w:ascii="Arial" w:hAnsi="Arial" w:cs="Arial"/>
          <w:color w:val="000000"/>
        </w:rPr>
        <w:t xml:space="preserve">ontaire une large concertation du 12 février au 12 mai. Le Val d’Oise - sur demande du Conseil départemental - est entièrement intégré à cette concertation. </w:t>
      </w:r>
    </w:p>
    <w:p w14:paraId="22F933DA" w14:textId="77777777" w:rsidR="00E05000" w:rsidRPr="00527433" w:rsidRDefault="008E6B2F" w:rsidP="008F71B8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56AD2B2" wp14:editId="3DBE32EC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6ECF0" w14:textId="77777777" w:rsidR="008E6B2F" w:rsidRDefault="008E6B2F" w:rsidP="008F71B8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23"/>
          <w:szCs w:val="23"/>
        </w:rPr>
      </w:pPr>
    </w:p>
    <w:p w14:paraId="17BE7258" w14:textId="34A6F6ED" w:rsidR="005871AD" w:rsidRPr="00E02DFF" w:rsidRDefault="00E03D0F" w:rsidP="00E02DFF">
      <w:pPr>
        <w:tabs>
          <w:tab w:val="left" w:pos="2400"/>
        </w:tabs>
        <w:spacing w:after="0" w:line="240" w:lineRule="auto"/>
        <w:ind w:right="113"/>
        <w:jc w:val="both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ab/>
      </w:r>
    </w:p>
    <w:p w14:paraId="071363FB" w14:textId="22407C6F" w:rsidR="0033721D" w:rsidRPr="00E02DFF" w:rsidRDefault="00DC63EB" w:rsidP="00E02DFF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2F4B80">
        <w:rPr>
          <w:rFonts w:eastAsia="Times New Roman" w:cs="Arial"/>
          <w:b/>
          <w:lang w:eastAsia="fr-FR"/>
        </w:rPr>
        <w:t xml:space="preserve">Les </w:t>
      </w:r>
      <w:r w:rsidR="004B772C" w:rsidRPr="002F4B80">
        <w:rPr>
          <w:rFonts w:eastAsia="Times New Roman" w:cs="Arial"/>
          <w:b/>
          <w:lang w:eastAsia="fr-FR"/>
        </w:rPr>
        <w:t xml:space="preserve">enjeux </w:t>
      </w:r>
      <w:r w:rsidR="002F4B80" w:rsidRPr="002F4B80">
        <w:rPr>
          <w:rFonts w:eastAsia="Times New Roman" w:cs="Arial"/>
          <w:b/>
          <w:lang w:eastAsia="fr-FR"/>
        </w:rPr>
        <w:t>d’</w:t>
      </w:r>
      <w:r w:rsidR="002F4B80">
        <w:rPr>
          <w:rFonts w:eastAsia="Times New Roman" w:cs="Arial"/>
          <w:b/>
          <w:lang w:eastAsia="fr-FR"/>
        </w:rPr>
        <w:t xml:space="preserve">intérêt et </w:t>
      </w:r>
      <w:r w:rsidR="002F4B80" w:rsidRPr="002F4B80">
        <w:rPr>
          <w:rFonts w:eastAsia="Times New Roman" w:cs="Arial"/>
          <w:b/>
          <w:lang w:eastAsia="fr-FR"/>
        </w:rPr>
        <w:t>d’inquiétudes pour le Conseil départemental sont :</w:t>
      </w:r>
    </w:p>
    <w:p w14:paraId="0AA18989" w14:textId="01BAD4B1" w:rsidR="00E03D0F" w:rsidRPr="00CE52FF" w:rsidRDefault="002F4B80" w:rsidP="00CE52FF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lang w:eastAsia="fr-FR"/>
        </w:rPr>
      </w:pPr>
      <w:r w:rsidRPr="002F4B80">
        <w:rPr>
          <w:rFonts w:ascii="Arial" w:eastAsia="Times New Roman" w:hAnsi="Arial" w:cs="Arial"/>
          <w:lang w:eastAsia="fr-FR"/>
        </w:rPr>
        <w:t>Le développement économique</w:t>
      </w:r>
      <w:r w:rsidR="00CE52FF">
        <w:rPr>
          <w:rFonts w:ascii="Arial" w:eastAsia="Times New Roman" w:hAnsi="Arial" w:cs="Arial"/>
          <w:lang w:eastAsia="fr-FR"/>
        </w:rPr>
        <w:t> ; l</w:t>
      </w:r>
      <w:r w:rsidRPr="00CE52FF">
        <w:rPr>
          <w:rFonts w:ascii="Arial" w:eastAsia="Times New Roman" w:hAnsi="Arial" w:cs="Arial"/>
          <w:lang w:eastAsia="fr-FR"/>
        </w:rPr>
        <w:t>es nuisances sonores et la qualité de l’air</w:t>
      </w:r>
      <w:r w:rsidR="00CE52FF">
        <w:rPr>
          <w:rFonts w:ascii="Arial" w:eastAsia="Times New Roman" w:hAnsi="Arial" w:cs="Arial"/>
          <w:lang w:eastAsia="fr-FR"/>
        </w:rPr>
        <w:t> ; l</w:t>
      </w:r>
      <w:r w:rsidRPr="00CE52FF">
        <w:rPr>
          <w:rFonts w:ascii="Arial" w:eastAsia="Times New Roman" w:hAnsi="Arial" w:cs="Arial"/>
          <w:lang w:eastAsia="fr-FR"/>
        </w:rPr>
        <w:t>’employabilité des populations locales et</w:t>
      </w:r>
      <w:r w:rsidR="00CE52FF">
        <w:rPr>
          <w:rFonts w:ascii="Arial" w:eastAsia="Times New Roman" w:hAnsi="Arial" w:cs="Arial"/>
          <w:lang w:eastAsia="fr-FR"/>
        </w:rPr>
        <w:t xml:space="preserve"> l</w:t>
      </w:r>
      <w:r w:rsidRPr="00CE52FF">
        <w:rPr>
          <w:rFonts w:ascii="Arial" w:eastAsia="Times New Roman" w:hAnsi="Arial" w:cs="Arial"/>
          <w:lang w:eastAsia="fr-FR"/>
        </w:rPr>
        <w:t>’accessibilité à la plateforme aéroportuaire</w:t>
      </w:r>
      <w:r w:rsidRPr="00CE52FF">
        <w:rPr>
          <w:rFonts w:ascii="Arial" w:eastAsia="Times New Roman" w:hAnsi="Arial" w:cs="Arial"/>
          <w:u w:val="single"/>
          <w:lang w:eastAsia="fr-FR"/>
        </w:rPr>
        <w:t>.</w:t>
      </w:r>
    </w:p>
    <w:p w14:paraId="63E29BF6" w14:textId="77777777" w:rsidR="00E02DFF" w:rsidRPr="00E02DFF" w:rsidRDefault="00E02DFF" w:rsidP="00E02DFF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u w:val="single"/>
          <w:lang w:eastAsia="fr-FR"/>
        </w:rPr>
      </w:pPr>
    </w:p>
    <w:p w14:paraId="7517FBF2" w14:textId="1EF26FF7" w:rsidR="002F4B80" w:rsidRPr="00E02DFF" w:rsidRDefault="002F4B80" w:rsidP="008F71B8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b/>
          <w:lang w:eastAsia="fr-FR"/>
        </w:rPr>
      </w:pPr>
      <w:r w:rsidRPr="002F4B80">
        <w:rPr>
          <w:rFonts w:eastAsia="Times New Roman" w:cs="Arial"/>
          <w:b/>
          <w:lang w:eastAsia="fr-FR"/>
        </w:rPr>
        <w:t>Les demandes des élus du Conseil départemental sont :</w:t>
      </w:r>
    </w:p>
    <w:p w14:paraId="1E5AF334" w14:textId="6F1F3DA5" w:rsidR="004B772C" w:rsidRDefault="002F4B80" w:rsidP="004B772C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lang w:eastAsia="fr-FR"/>
        </w:rPr>
      </w:pPr>
      <w:r w:rsidRPr="002F4B80">
        <w:rPr>
          <w:rFonts w:ascii="Arial" w:eastAsia="Times New Roman" w:hAnsi="Arial" w:cs="Arial"/>
          <w:lang w:eastAsia="fr-FR"/>
        </w:rPr>
        <w:t>R</w:t>
      </w:r>
      <w:r w:rsidR="00BE1298">
        <w:rPr>
          <w:rFonts w:ascii="Arial" w:eastAsia="Times New Roman" w:hAnsi="Arial" w:cs="Arial"/>
          <w:lang w:eastAsia="fr-FR"/>
        </w:rPr>
        <w:t>éviser</w:t>
      </w:r>
      <w:r w:rsidRPr="002F4B80">
        <w:rPr>
          <w:rFonts w:ascii="Arial" w:eastAsia="Times New Roman" w:hAnsi="Arial" w:cs="Arial"/>
          <w:lang w:eastAsia="fr-FR"/>
        </w:rPr>
        <w:t xml:space="preserve"> immédiate</w:t>
      </w:r>
      <w:r w:rsidR="00BE1298">
        <w:rPr>
          <w:rFonts w:ascii="Arial" w:eastAsia="Times New Roman" w:hAnsi="Arial" w:cs="Arial"/>
          <w:lang w:eastAsia="fr-FR"/>
        </w:rPr>
        <w:t>ment le</w:t>
      </w:r>
      <w:r w:rsidRPr="002F4B80">
        <w:rPr>
          <w:rFonts w:ascii="Arial" w:eastAsia="Times New Roman" w:hAnsi="Arial" w:cs="Arial"/>
          <w:lang w:eastAsia="fr-FR"/>
        </w:rPr>
        <w:t xml:space="preserve"> Plan d'Exposition au Bruit</w:t>
      </w:r>
      <w:r w:rsidR="00BE1298">
        <w:rPr>
          <w:rFonts w:ascii="Arial" w:eastAsia="Times New Roman" w:hAnsi="Arial" w:cs="Arial"/>
          <w:lang w:eastAsia="fr-FR"/>
        </w:rPr>
        <w:t xml:space="preserve"> (PEB) et le</w:t>
      </w:r>
      <w:r w:rsidRPr="002F4B80">
        <w:rPr>
          <w:rFonts w:ascii="Arial" w:eastAsia="Times New Roman" w:hAnsi="Arial" w:cs="Arial"/>
          <w:lang w:eastAsia="fr-FR"/>
        </w:rPr>
        <w:t xml:space="preserve"> Plan de Gêne Sonore (PGS) </w:t>
      </w:r>
      <w:r>
        <w:rPr>
          <w:rFonts w:ascii="Arial" w:eastAsia="Times New Roman" w:hAnsi="Arial" w:cs="Arial"/>
          <w:lang w:eastAsia="fr-FR"/>
        </w:rPr>
        <w:t>puisque</w:t>
      </w:r>
      <w:r w:rsidRPr="002F4B80">
        <w:rPr>
          <w:rFonts w:ascii="Arial" w:eastAsia="Times New Roman" w:hAnsi="Arial" w:cs="Arial"/>
          <w:lang w:eastAsia="fr-FR"/>
        </w:rPr>
        <w:t xml:space="preserve"> les seuils de 600 000 mouvements d'avions seront dépassés av</w:t>
      </w:r>
      <w:r>
        <w:rPr>
          <w:rFonts w:ascii="Arial" w:eastAsia="Times New Roman" w:hAnsi="Arial" w:cs="Arial"/>
          <w:lang w:eastAsia="fr-FR"/>
        </w:rPr>
        <w:t>ant l'achèvement du Terminal 4.</w:t>
      </w:r>
    </w:p>
    <w:p w14:paraId="6C0CAC09" w14:textId="708E4105" w:rsidR="002F4B80" w:rsidRDefault="002F4B80" w:rsidP="002F4B80">
      <w:pPr>
        <w:pStyle w:val="Paragraphedeliste"/>
        <w:numPr>
          <w:ilvl w:val="1"/>
          <w:numId w:val="24"/>
        </w:num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En 2037 : le nombre de mouvements augmentera de 36% (475 654 aujourd’hui).</w:t>
      </w:r>
      <w:r w:rsidR="00147716">
        <w:rPr>
          <w:rFonts w:ascii="Arial" w:eastAsia="Times New Roman" w:hAnsi="Arial" w:cs="Arial"/>
          <w:lang w:eastAsia="fr-FR"/>
        </w:rPr>
        <w:t xml:space="preserve"> Les gênes occasionnées seront difficilement acceptable</w:t>
      </w:r>
      <w:r w:rsidR="00E02DFF">
        <w:rPr>
          <w:rFonts w:ascii="Arial" w:eastAsia="Times New Roman" w:hAnsi="Arial" w:cs="Arial"/>
          <w:lang w:eastAsia="fr-FR"/>
        </w:rPr>
        <w:t>s par les populations survolées</w:t>
      </w:r>
    </w:p>
    <w:p w14:paraId="0BD7CADD" w14:textId="77777777" w:rsidR="00E02DFF" w:rsidRPr="002F4B80" w:rsidRDefault="00E02DFF" w:rsidP="00E02DFF">
      <w:pPr>
        <w:pStyle w:val="Paragraphedeliste"/>
        <w:shd w:val="clear" w:color="auto" w:fill="FFFFFF"/>
        <w:adjustRightInd w:val="0"/>
        <w:spacing w:after="0" w:line="240" w:lineRule="auto"/>
        <w:ind w:left="1788"/>
        <w:jc w:val="both"/>
        <w:rPr>
          <w:rFonts w:ascii="Arial" w:eastAsia="Times New Roman" w:hAnsi="Arial" w:cs="Arial"/>
          <w:lang w:eastAsia="fr-FR"/>
        </w:rPr>
      </w:pPr>
    </w:p>
    <w:p w14:paraId="54E084DF" w14:textId="6B042D2A" w:rsidR="00BE1298" w:rsidRDefault="00BE1298" w:rsidP="00BE1298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R</w:t>
      </w:r>
      <w:r w:rsidRPr="002F4B80">
        <w:rPr>
          <w:rFonts w:ascii="Arial" w:eastAsia="Times New Roman" w:hAnsi="Arial" w:cs="Arial"/>
          <w:lang w:eastAsia="fr-FR"/>
        </w:rPr>
        <w:t xml:space="preserve">éaliser une modélisation </w:t>
      </w:r>
      <w:r w:rsidR="00A1421B">
        <w:rPr>
          <w:rFonts w:ascii="Arial" w:eastAsia="Times New Roman" w:hAnsi="Arial" w:cs="Arial"/>
          <w:lang w:eastAsia="fr-FR"/>
        </w:rPr>
        <w:t>partagée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2F4B80">
        <w:rPr>
          <w:rFonts w:ascii="Arial" w:eastAsia="Times New Roman" w:hAnsi="Arial" w:cs="Arial"/>
          <w:lang w:eastAsia="fr-FR"/>
        </w:rPr>
        <w:t>de l'impact sonore et sanitaire du Te</w:t>
      </w:r>
      <w:r>
        <w:rPr>
          <w:rFonts w:ascii="Arial" w:eastAsia="Times New Roman" w:hAnsi="Arial" w:cs="Arial"/>
          <w:lang w:eastAsia="fr-FR"/>
        </w:rPr>
        <w:t xml:space="preserve">rminal 4 au sein de </w:t>
      </w:r>
      <w:proofErr w:type="spellStart"/>
      <w:r>
        <w:rPr>
          <w:rFonts w:ascii="Arial" w:eastAsia="Times New Roman" w:hAnsi="Arial" w:cs="Arial"/>
          <w:lang w:eastAsia="fr-FR"/>
        </w:rPr>
        <w:t>Bruitparif</w:t>
      </w:r>
      <w:proofErr w:type="spellEnd"/>
      <w:r>
        <w:rPr>
          <w:rFonts w:ascii="Arial" w:eastAsia="Times New Roman" w:hAnsi="Arial" w:cs="Arial"/>
          <w:lang w:eastAsia="fr-FR"/>
        </w:rPr>
        <w:t xml:space="preserve"> (c</w:t>
      </w:r>
      <w:r w:rsidRPr="002F4B80">
        <w:rPr>
          <w:rFonts w:ascii="Arial" w:eastAsia="Times New Roman" w:hAnsi="Arial" w:cs="Arial"/>
          <w:lang w:eastAsia="fr-FR"/>
        </w:rPr>
        <w:t xml:space="preserve">oopération </w:t>
      </w:r>
      <w:r>
        <w:rPr>
          <w:rFonts w:ascii="Arial" w:eastAsia="Times New Roman" w:hAnsi="Arial" w:cs="Arial"/>
          <w:lang w:eastAsia="fr-FR"/>
        </w:rPr>
        <w:t>d</w:t>
      </w:r>
      <w:r w:rsidRPr="002F4B80">
        <w:rPr>
          <w:rFonts w:ascii="Arial" w:eastAsia="Times New Roman" w:hAnsi="Arial" w:cs="Arial"/>
          <w:lang w:eastAsia="fr-FR"/>
        </w:rPr>
        <w:t xml:space="preserve">e la Direction Générale de l'Aviation Civile (DGAC) </w:t>
      </w:r>
      <w:r>
        <w:rPr>
          <w:rFonts w:ascii="Arial" w:eastAsia="Times New Roman" w:hAnsi="Arial" w:cs="Arial"/>
          <w:lang w:eastAsia="fr-FR"/>
        </w:rPr>
        <w:t>et du Groupe ADP).</w:t>
      </w:r>
    </w:p>
    <w:p w14:paraId="44564E0E" w14:textId="701782A6" w:rsidR="00BE1298" w:rsidRDefault="00BE1298" w:rsidP="00BE1298">
      <w:pPr>
        <w:pStyle w:val="Paragraphedeliste"/>
        <w:numPr>
          <w:ilvl w:val="1"/>
          <w:numId w:val="24"/>
        </w:num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Terminal 4 entrainera une hausse sensible de l’indicateur de bruit (IGMP passera de 66.7 à 75 en 2037) alors qu’il enregistre une baisse constante depuis 2008. Le niveau sonore sera équivalent à celui de 2014. </w:t>
      </w:r>
      <w:r w:rsidR="00E02DFF">
        <w:rPr>
          <w:rFonts w:ascii="Arial" w:eastAsia="Times New Roman" w:hAnsi="Arial" w:cs="Arial"/>
          <w:lang w:eastAsia="fr-FR"/>
        </w:rPr>
        <w:t>Cette évolution n’est pas supportable pour les territoires concernés.</w:t>
      </w:r>
    </w:p>
    <w:p w14:paraId="1C615AA0" w14:textId="77777777" w:rsidR="00E02DFF" w:rsidRPr="002F4B80" w:rsidRDefault="00E02DFF" w:rsidP="00E02DFF">
      <w:pPr>
        <w:pStyle w:val="Paragraphedeliste"/>
        <w:shd w:val="clear" w:color="auto" w:fill="FFFFFF"/>
        <w:adjustRightInd w:val="0"/>
        <w:spacing w:after="0" w:line="240" w:lineRule="auto"/>
        <w:ind w:left="1788"/>
        <w:jc w:val="both"/>
        <w:rPr>
          <w:rFonts w:ascii="Arial" w:eastAsia="Times New Roman" w:hAnsi="Arial" w:cs="Arial"/>
          <w:lang w:eastAsia="fr-FR"/>
        </w:rPr>
      </w:pPr>
    </w:p>
    <w:p w14:paraId="198F10DE" w14:textId="2539CC7C" w:rsidR="00BE1298" w:rsidRDefault="00147716" w:rsidP="004B772C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Faire évoluer les</w:t>
      </w:r>
      <w:r w:rsidR="00BE1298">
        <w:rPr>
          <w:rFonts w:ascii="Arial" w:eastAsia="Times New Roman" w:hAnsi="Arial" w:cs="Arial"/>
          <w:lang w:eastAsia="fr-FR"/>
        </w:rPr>
        <w:t xml:space="preserve"> formation</w:t>
      </w:r>
      <w:r>
        <w:rPr>
          <w:rFonts w:ascii="Arial" w:eastAsia="Times New Roman" w:hAnsi="Arial" w:cs="Arial"/>
          <w:lang w:eastAsia="fr-FR"/>
        </w:rPr>
        <w:t>s</w:t>
      </w:r>
      <w:r w:rsidR="00A1421B">
        <w:rPr>
          <w:rFonts w:ascii="Arial" w:eastAsia="Times New Roman" w:hAnsi="Arial" w:cs="Arial"/>
          <w:lang w:eastAsia="fr-FR"/>
        </w:rPr>
        <w:t xml:space="preserve"> professionnelles, initiales </w:t>
      </w:r>
      <w:r>
        <w:rPr>
          <w:rFonts w:ascii="Arial" w:eastAsia="Times New Roman" w:hAnsi="Arial" w:cs="Arial"/>
          <w:lang w:eastAsia="fr-FR"/>
        </w:rPr>
        <w:t>et continues pour favoriser l’employabilité des habitants de l’est du Département.</w:t>
      </w:r>
    </w:p>
    <w:p w14:paraId="11EEF3D0" w14:textId="273D8E9B" w:rsidR="00147716" w:rsidRDefault="00147716" w:rsidP="00147716">
      <w:pPr>
        <w:pStyle w:val="Paragraphedeliste"/>
        <w:numPr>
          <w:ilvl w:val="1"/>
          <w:numId w:val="24"/>
        </w:num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C’est une population particulièrement fragile (taux de pauvreté : 22%) et peu diplômée (22% ont un CAP ou un BEP comme seul d</w:t>
      </w:r>
      <w:r w:rsidR="00883FA8">
        <w:rPr>
          <w:rFonts w:ascii="Arial" w:eastAsia="Times New Roman" w:hAnsi="Arial" w:cs="Arial"/>
          <w:lang w:eastAsia="fr-FR"/>
        </w:rPr>
        <w:t xml:space="preserve">iplôme). Et surtout, sur les 90 100 employés directs de l’aéroport situés à proximité de la plateforme, seulement 13,8% sont des </w:t>
      </w:r>
      <w:proofErr w:type="spellStart"/>
      <w:r w:rsidR="00883FA8">
        <w:rPr>
          <w:rFonts w:ascii="Arial" w:eastAsia="Times New Roman" w:hAnsi="Arial" w:cs="Arial"/>
          <w:lang w:eastAsia="fr-FR"/>
        </w:rPr>
        <w:t>valdoisiens</w:t>
      </w:r>
      <w:proofErr w:type="spellEnd"/>
      <w:r w:rsidR="00883FA8">
        <w:rPr>
          <w:rFonts w:ascii="Arial" w:eastAsia="Times New Roman" w:hAnsi="Arial" w:cs="Arial"/>
          <w:lang w:eastAsia="fr-FR"/>
        </w:rPr>
        <w:t>. Notre population qui</w:t>
      </w:r>
      <w:r w:rsidR="00E02DFF">
        <w:rPr>
          <w:rFonts w:ascii="Arial" w:eastAsia="Times New Roman" w:hAnsi="Arial" w:cs="Arial"/>
          <w:lang w:eastAsia="fr-FR"/>
        </w:rPr>
        <w:t xml:space="preserve"> suppo</w:t>
      </w:r>
      <w:r w:rsidR="00883FA8">
        <w:rPr>
          <w:rFonts w:ascii="Arial" w:eastAsia="Times New Roman" w:hAnsi="Arial" w:cs="Arial"/>
          <w:lang w:eastAsia="fr-FR"/>
        </w:rPr>
        <w:t>rte</w:t>
      </w:r>
      <w:r w:rsidR="00E02DFF">
        <w:rPr>
          <w:rFonts w:ascii="Arial" w:eastAsia="Times New Roman" w:hAnsi="Arial" w:cs="Arial"/>
          <w:lang w:eastAsia="fr-FR"/>
        </w:rPr>
        <w:t xml:space="preserve"> d</w:t>
      </w:r>
      <w:r w:rsidR="00883FA8">
        <w:rPr>
          <w:rFonts w:ascii="Arial" w:eastAsia="Times New Roman" w:hAnsi="Arial" w:cs="Arial"/>
          <w:lang w:eastAsia="fr-FR"/>
        </w:rPr>
        <w:t>irectement les nuisances doit</w:t>
      </w:r>
      <w:r w:rsidR="00E02DFF">
        <w:rPr>
          <w:rFonts w:ascii="Arial" w:eastAsia="Times New Roman" w:hAnsi="Arial" w:cs="Arial"/>
          <w:lang w:eastAsia="fr-FR"/>
        </w:rPr>
        <w:t xml:space="preserve"> bénéficier des diff</w:t>
      </w:r>
      <w:r w:rsidR="00883FA8">
        <w:rPr>
          <w:rFonts w:ascii="Arial" w:eastAsia="Times New Roman" w:hAnsi="Arial" w:cs="Arial"/>
          <w:lang w:eastAsia="fr-FR"/>
        </w:rPr>
        <w:t>érentes opportunités d’emplois.</w:t>
      </w:r>
      <w:r w:rsidR="00E02DFF">
        <w:rPr>
          <w:rFonts w:ascii="Arial" w:eastAsia="Times New Roman" w:hAnsi="Arial" w:cs="Arial"/>
          <w:lang w:eastAsia="fr-FR"/>
        </w:rPr>
        <w:t xml:space="preserve"> </w:t>
      </w:r>
    </w:p>
    <w:p w14:paraId="5DDE5EB3" w14:textId="77777777" w:rsidR="00E02DFF" w:rsidRDefault="00E02DFF" w:rsidP="00E02DFF">
      <w:pPr>
        <w:pStyle w:val="Paragraphedeliste"/>
        <w:shd w:val="clear" w:color="auto" w:fill="FFFFFF"/>
        <w:adjustRightInd w:val="0"/>
        <w:spacing w:after="0" w:line="240" w:lineRule="auto"/>
        <w:ind w:left="1788"/>
        <w:jc w:val="both"/>
        <w:rPr>
          <w:rFonts w:ascii="Arial" w:eastAsia="Times New Roman" w:hAnsi="Arial" w:cs="Arial"/>
          <w:lang w:eastAsia="fr-FR"/>
        </w:rPr>
      </w:pPr>
    </w:p>
    <w:p w14:paraId="1080A6FA" w14:textId="6253D210" w:rsidR="008F71B8" w:rsidRDefault="00E02DFF" w:rsidP="008F71B8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Impliquer davantage le Groupe ADP dans nos projets territoriaux via une hausse de ses compensations : projets </w:t>
      </w:r>
      <w:r w:rsidR="00CE52FF">
        <w:rPr>
          <w:rFonts w:ascii="Arial" w:eastAsia="Times New Roman" w:hAnsi="Arial" w:cs="Arial"/>
          <w:lang w:eastAsia="fr-FR"/>
        </w:rPr>
        <w:t xml:space="preserve">d’équipements publics ou </w:t>
      </w:r>
      <w:r>
        <w:rPr>
          <w:rFonts w:ascii="Arial" w:eastAsia="Times New Roman" w:hAnsi="Arial" w:cs="Arial"/>
          <w:lang w:eastAsia="fr-FR"/>
        </w:rPr>
        <w:t>de transport collectif pour améliorer l’</w:t>
      </w:r>
      <w:r w:rsidR="00CE52FF">
        <w:rPr>
          <w:rFonts w:ascii="Arial" w:eastAsia="Times New Roman" w:hAnsi="Arial" w:cs="Arial"/>
          <w:lang w:eastAsia="fr-FR"/>
        </w:rPr>
        <w:t>accessibilité</w:t>
      </w:r>
      <w:r>
        <w:rPr>
          <w:rFonts w:ascii="Arial" w:eastAsia="Times New Roman" w:hAnsi="Arial" w:cs="Arial"/>
          <w:lang w:eastAsia="fr-FR"/>
        </w:rPr>
        <w:t>, bourse d’études, formations etc.</w:t>
      </w:r>
    </w:p>
    <w:p w14:paraId="338A22A6" w14:textId="52D85AF9" w:rsidR="00E02DFF" w:rsidRPr="00E02DFF" w:rsidRDefault="00CE52FF" w:rsidP="00E02DFF">
      <w:pPr>
        <w:pStyle w:val="Paragraphedeliste"/>
        <w:numPr>
          <w:ilvl w:val="1"/>
          <w:numId w:val="24"/>
        </w:num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Ce projet T4 va entrainer d’importantes nuisances (sonores, pollution de l’air, déplacements etc.). Le Groupe ADP doit intervenir de manière plus forte auprès des populations concernées. </w:t>
      </w:r>
    </w:p>
    <w:p w14:paraId="5D094148" w14:textId="7D68BF68" w:rsidR="005871AD" w:rsidRDefault="006A643C" w:rsidP="008F71B8">
      <w:pPr>
        <w:spacing w:after="0" w:line="276" w:lineRule="auto"/>
        <w:ind w:left="-567" w:right="-567"/>
        <w:jc w:val="both"/>
        <w:rPr>
          <w:rFonts w:ascii="Times New Roman" w:hAnsi="Times New Roman"/>
          <w:b/>
          <w:sz w:val="26"/>
          <w:szCs w:val="26"/>
          <w:lang w:eastAsia="fr-FR"/>
        </w:rPr>
      </w:pPr>
      <w:r>
        <w:rPr>
          <w:rFonts w:ascii="Times New Roman" w:hAnsi="Times New Roman"/>
          <w:b/>
          <w:sz w:val="26"/>
          <w:szCs w:val="26"/>
          <w:lang w:eastAsia="fr-FR"/>
        </w:rPr>
        <w:br/>
      </w:r>
      <w:r w:rsidR="005871AD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B44275E" wp14:editId="2343DC5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6472F" w14:textId="3E11325C" w:rsidR="005871AD" w:rsidRPr="004B24DB" w:rsidRDefault="006A643C" w:rsidP="005871A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Au regard de la dimension de ce projet, des nuisances prévisibles pour la population et les territoires survolés, des demandes d’études complémentaires et du </w:t>
      </w:r>
      <w:r w:rsidR="00CE52FF">
        <w:rPr>
          <w:rFonts w:cs="Arial"/>
        </w:rPr>
        <w:t xml:space="preserve">contexte de privatisation du Groupe ADP qui ne garantit pas le bon respect des engagements </w:t>
      </w:r>
      <w:r>
        <w:rPr>
          <w:rFonts w:cs="Arial"/>
        </w:rPr>
        <w:t>présentés, le Conseil départemental émet un avis défavorable au projet de Terminal T4 de l’aéroport de Roissy-</w:t>
      </w:r>
      <w:proofErr w:type="gramStart"/>
      <w:r>
        <w:rPr>
          <w:rFonts w:cs="Arial"/>
        </w:rPr>
        <w:t>CDG .</w:t>
      </w:r>
      <w:proofErr w:type="gramEnd"/>
    </w:p>
    <w:sectPr w:rsidR="005871AD" w:rsidRPr="004B24DB" w:rsidSect="002644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" w:right="244" w:bottom="624" w:left="23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9203F" w14:textId="77777777" w:rsidR="00367B84" w:rsidRDefault="00367B84" w:rsidP="00C520FE">
      <w:pPr>
        <w:spacing w:after="0" w:line="240" w:lineRule="auto"/>
      </w:pPr>
      <w:r>
        <w:separator/>
      </w:r>
    </w:p>
  </w:endnote>
  <w:endnote w:type="continuationSeparator" w:id="0">
    <w:p w14:paraId="4CFEFCED" w14:textId="77777777" w:rsidR="00367B84" w:rsidRDefault="00367B84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1092" w14:textId="77777777" w:rsidR="00524A41" w:rsidRDefault="00524A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4D18" w14:textId="77777777" w:rsidR="00524A41" w:rsidRDefault="00524A4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35DAC" w14:textId="77777777" w:rsidR="00524A41" w:rsidRDefault="00524A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FD33C" w14:textId="77777777" w:rsidR="00367B84" w:rsidRDefault="00367B84" w:rsidP="00C520FE">
      <w:pPr>
        <w:spacing w:after="0" w:line="240" w:lineRule="auto"/>
      </w:pPr>
      <w:r>
        <w:separator/>
      </w:r>
    </w:p>
  </w:footnote>
  <w:footnote w:type="continuationSeparator" w:id="0">
    <w:p w14:paraId="4235F879" w14:textId="77777777" w:rsidR="00367B84" w:rsidRDefault="00367B84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C7F5" w14:textId="77777777" w:rsidR="00C520FE" w:rsidRDefault="00367B84">
    <w:pPr>
      <w:pStyle w:val="En-tte"/>
    </w:pPr>
    <w:r>
      <w:rPr>
        <w:noProof/>
        <w:lang w:eastAsia="fr-FR"/>
      </w:rPr>
      <w:pict w14:anchorId="348AE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CEB7" w14:textId="37A1EE07" w:rsidR="00C520FE" w:rsidRDefault="00367B84" w:rsidP="00B20E68">
    <w:pPr>
      <w:pStyle w:val="En-tte"/>
      <w:tabs>
        <w:tab w:val="clear" w:pos="4536"/>
        <w:tab w:val="clear" w:pos="9072"/>
        <w:tab w:val="center" w:pos="5712"/>
      </w:tabs>
    </w:pPr>
    <w:bookmarkStart w:id="0" w:name="_GoBack"/>
    <w:r>
      <w:rPr>
        <w:noProof/>
        <w:lang w:eastAsia="fr-FR"/>
      </w:rPr>
      <w:pict w14:anchorId="50180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-.2pt;margin-top:-13.05pt;width:471.45pt;height:807.35pt;z-index:-251656192;mso-position-horizontal-relative:margin;mso-position-vertical-relative:margin" o:allowincell="f">
          <v:imagedata r:id="rId1" o:title="PageViergeO" cropright="11402f"/>
          <w10:wrap anchorx="margin" anchory="page"/>
        </v:shape>
      </w:pict>
    </w:r>
    <w:bookmarkEnd w:id="0"/>
    <w:r w:rsidR="00B20E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7A75B" w14:textId="77777777" w:rsidR="00C520FE" w:rsidRDefault="00367B84">
    <w:pPr>
      <w:pStyle w:val="En-tte"/>
    </w:pPr>
    <w:r>
      <w:rPr>
        <w:noProof/>
        <w:lang w:eastAsia="fr-FR"/>
      </w:rPr>
      <w:pict w14:anchorId="4521D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DB4"/>
      </v:shape>
    </w:pict>
  </w:numPicBullet>
  <w:abstractNum w:abstractNumId="0" w15:restartNumberingAfterBreak="0">
    <w:nsid w:val="00957F1E"/>
    <w:multiLevelType w:val="hybridMultilevel"/>
    <w:tmpl w:val="CD749188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1E022FA"/>
    <w:multiLevelType w:val="hybridMultilevel"/>
    <w:tmpl w:val="328C9B00"/>
    <w:lvl w:ilvl="0" w:tplc="B1DE36EA">
      <w:numFmt w:val="bullet"/>
      <w:lvlText w:val=""/>
      <w:lvlJc w:val="left"/>
      <w:pPr>
        <w:ind w:left="178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0E574A5B"/>
    <w:multiLevelType w:val="hybridMultilevel"/>
    <w:tmpl w:val="6EBECEA0"/>
    <w:lvl w:ilvl="0" w:tplc="040C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C1470"/>
    <w:multiLevelType w:val="hybridMultilevel"/>
    <w:tmpl w:val="7D6AD3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E2F4A"/>
    <w:multiLevelType w:val="multilevel"/>
    <w:tmpl w:val="EC2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24735"/>
    <w:multiLevelType w:val="hybridMultilevel"/>
    <w:tmpl w:val="3DC2CB1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 w15:restartNumberingAfterBreak="0">
    <w:nsid w:val="26543049"/>
    <w:multiLevelType w:val="hybridMultilevel"/>
    <w:tmpl w:val="34040A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D54C3B"/>
    <w:multiLevelType w:val="hybridMultilevel"/>
    <w:tmpl w:val="66D097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D31044"/>
    <w:multiLevelType w:val="hybridMultilevel"/>
    <w:tmpl w:val="25E2BC5A"/>
    <w:lvl w:ilvl="0" w:tplc="EA2890CA">
      <w:numFmt w:val="bullet"/>
      <w:lvlText w:val="-"/>
      <w:lvlJc w:val="left"/>
      <w:pPr>
        <w:ind w:left="-207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9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E249BD"/>
    <w:multiLevelType w:val="hybridMultilevel"/>
    <w:tmpl w:val="4AE8F496"/>
    <w:lvl w:ilvl="0" w:tplc="040C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3FFA2512"/>
    <w:multiLevelType w:val="hybridMultilevel"/>
    <w:tmpl w:val="B67A1A7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C307E0"/>
    <w:multiLevelType w:val="hybridMultilevel"/>
    <w:tmpl w:val="8EE45456"/>
    <w:lvl w:ilvl="0" w:tplc="040C0007">
      <w:start w:val="1"/>
      <w:numFmt w:val="bullet"/>
      <w:lvlText w:val=""/>
      <w:lvlPicBulletId w:val="0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4" w15:restartNumberingAfterBreak="0">
    <w:nsid w:val="46706A5A"/>
    <w:multiLevelType w:val="hybridMultilevel"/>
    <w:tmpl w:val="586488E4"/>
    <w:lvl w:ilvl="0" w:tplc="C3D68CC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6" w15:restartNumberingAfterBreak="0">
    <w:nsid w:val="4D557954"/>
    <w:multiLevelType w:val="hybridMultilevel"/>
    <w:tmpl w:val="6966DCB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7144740"/>
    <w:multiLevelType w:val="hybridMultilevel"/>
    <w:tmpl w:val="E8C4370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B70E21"/>
    <w:multiLevelType w:val="hybridMultilevel"/>
    <w:tmpl w:val="AA142D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6E2F590A"/>
    <w:multiLevelType w:val="hybridMultilevel"/>
    <w:tmpl w:val="512C6202"/>
    <w:lvl w:ilvl="0" w:tplc="040C0007">
      <w:start w:val="1"/>
      <w:numFmt w:val="bullet"/>
      <w:lvlText w:val=""/>
      <w:lvlPicBulletId w:val="0"/>
      <w:lvlJc w:val="left"/>
      <w:pPr>
        <w:ind w:left="2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2" w15:restartNumberingAfterBreak="0">
    <w:nsid w:val="6EA74460"/>
    <w:multiLevelType w:val="hybridMultilevel"/>
    <w:tmpl w:val="B8D68D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0262A"/>
    <w:multiLevelType w:val="hybridMultilevel"/>
    <w:tmpl w:val="9CEC7B02"/>
    <w:lvl w:ilvl="0" w:tplc="040C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A2734"/>
    <w:multiLevelType w:val="hybridMultilevel"/>
    <w:tmpl w:val="57689CC2"/>
    <w:lvl w:ilvl="0" w:tplc="DFA09B7C">
      <w:numFmt w:val="bullet"/>
      <w:lvlText w:val="-"/>
      <w:lvlJc w:val="left"/>
      <w:pPr>
        <w:ind w:left="106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6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8" w15:restartNumberingAfterBreak="0">
    <w:nsid w:val="7DBA0A2C"/>
    <w:multiLevelType w:val="hybridMultilevel"/>
    <w:tmpl w:val="24E2615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9"/>
  </w:num>
  <w:num w:numId="4">
    <w:abstractNumId w:val="9"/>
  </w:num>
  <w:num w:numId="5">
    <w:abstractNumId w:val="34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16"/>
  </w:num>
  <w:num w:numId="11">
    <w:abstractNumId w:val="30"/>
  </w:num>
  <w:num w:numId="12">
    <w:abstractNumId w:val="20"/>
  </w:num>
  <w:num w:numId="13">
    <w:abstractNumId w:val="11"/>
  </w:num>
  <w:num w:numId="14">
    <w:abstractNumId w:val="10"/>
  </w:num>
  <w:num w:numId="15">
    <w:abstractNumId w:val="18"/>
  </w:num>
  <w:num w:numId="16">
    <w:abstractNumId w:val="25"/>
  </w:num>
  <w:num w:numId="17">
    <w:abstractNumId w:val="13"/>
  </w:num>
  <w:num w:numId="18">
    <w:abstractNumId w:val="3"/>
  </w:num>
  <w:num w:numId="19">
    <w:abstractNumId w:val="37"/>
  </w:num>
  <w:num w:numId="20">
    <w:abstractNumId w:val="35"/>
  </w:num>
  <w:num w:numId="21">
    <w:abstractNumId w:val="12"/>
  </w:num>
  <w:num w:numId="22">
    <w:abstractNumId w:val="0"/>
  </w:num>
  <w:num w:numId="23">
    <w:abstractNumId w:val="1"/>
  </w:num>
  <w:num w:numId="24">
    <w:abstractNumId w:val="38"/>
  </w:num>
  <w:num w:numId="25">
    <w:abstractNumId w:val="31"/>
  </w:num>
  <w:num w:numId="26">
    <w:abstractNumId w:val="8"/>
  </w:num>
  <w:num w:numId="27">
    <w:abstractNumId w:val="14"/>
  </w:num>
  <w:num w:numId="28">
    <w:abstractNumId w:val="28"/>
  </w:num>
  <w:num w:numId="29">
    <w:abstractNumId w:val="29"/>
  </w:num>
  <w:num w:numId="30">
    <w:abstractNumId w:val="22"/>
  </w:num>
  <w:num w:numId="31">
    <w:abstractNumId w:val="21"/>
  </w:num>
  <w:num w:numId="32">
    <w:abstractNumId w:val="24"/>
  </w:num>
  <w:num w:numId="33">
    <w:abstractNumId w:val="23"/>
  </w:num>
  <w:num w:numId="34">
    <w:abstractNumId w:val="17"/>
  </w:num>
  <w:num w:numId="35">
    <w:abstractNumId w:val="6"/>
  </w:num>
  <w:num w:numId="36">
    <w:abstractNumId w:val="26"/>
  </w:num>
  <w:num w:numId="37">
    <w:abstractNumId w:val="15"/>
  </w:num>
  <w:num w:numId="38">
    <w:abstractNumId w:val="3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6AEB"/>
    <w:rsid w:val="00055AD0"/>
    <w:rsid w:val="00061F08"/>
    <w:rsid w:val="00090925"/>
    <w:rsid w:val="00094BF9"/>
    <w:rsid w:val="000A3264"/>
    <w:rsid w:val="000B4D34"/>
    <w:rsid w:val="000D3EF8"/>
    <w:rsid w:val="001135CB"/>
    <w:rsid w:val="00131B06"/>
    <w:rsid w:val="00147716"/>
    <w:rsid w:val="00150230"/>
    <w:rsid w:val="00155CC4"/>
    <w:rsid w:val="00175A6C"/>
    <w:rsid w:val="00184555"/>
    <w:rsid w:val="001923A4"/>
    <w:rsid w:val="00196528"/>
    <w:rsid w:val="001966CE"/>
    <w:rsid w:val="001A71EF"/>
    <w:rsid w:val="001B69C4"/>
    <w:rsid w:val="001C58B1"/>
    <w:rsid w:val="001D03F9"/>
    <w:rsid w:val="001E4357"/>
    <w:rsid w:val="001F07FF"/>
    <w:rsid w:val="001F4B26"/>
    <w:rsid w:val="0021048C"/>
    <w:rsid w:val="002427A4"/>
    <w:rsid w:val="002644CD"/>
    <w:rsid w:val="002A2AB3"/>
    <w:rsid w:val="002B7A8E"/>
    <w:rsid w:val="002C5072"/>
    <w:rsid w:val="002F4B80"/>
    <w:rsid w:val="002F7CDC"/>
    <w:rsid w:val="00311CA4"/>
    <w:rsid w:val="003225BA"/>
    <w:rsid w:val="00327D8F"/>
    <w:rsid w:val="00333D45"/>
    <w:rsid w:val="0033721D"/>
    <w:rsid w:val="00344999"/>
    <w:rsid w:val="00357E88"/>
    <w:rsid w:val="00361805"/>
    <w:rsid w:val="00367B84"/>
    <w:rsid w:val="00373E0E"/>
    <w:rsid w:val="00377A91"/>
    <w:rsid w:val="00382B43"/>
    <w:rsid w:val="003B4A96"/>
    <w:rsid w:val="003D755B"/>
    <w:rsid w:val="003F46C9"/>
    <w:rsid w:val="004235B6"/>
    <w:rsid w:val="00436D4A"/>
    <w:rsid w:val="00473A1D"/>
    <w:rsid w:val="00494C43"/>
    <w:rsid w:val="004B24DB"/>
    <w:rsid w:val="004B65CF"/>
    <w:rsid w:val="004B772C"/>
    <w:rsid w:val="004F2694"/>
    <w:rsid w:val="00503017"/>
    <w:rsid w:val="00524A41"/>
    <w:rsid w:val="00527433"/>
    <w:rsid w:val="00557DCE"/>
    <w:rsid w:val="0056080F"/>
    <w:rsid w:val="00575746"/>
    <w:rsid w:val="005871AD"/>
    <w:rsid w:val="00592ADA"/>
    <w:rsid w:val="005B158D"/>
    <w:rsid w:val="005B3A2A"/>
    <w:rsid w:val="00635D65"/>
    <w:rsid w:val="00644807"/>
    <w:rsid w:val="00644901"/>
    <w:rsid w:val="006472FC"/>
    <w:rsid w:val="006826BE"/>
    <w:rsid w:val="006A643C"/>
    <w:rsid w:val="006C4056"/>
    <w:rsid w:val="006E7949"/>
    <w:rsid w:val="00700E3F"/>
    <w:rsid w:val="00714E11"/>
    <w:rsid w:val="00717178"/>
    <w:rsid w:val="0074526C"/>
    <w:rsid w:val="00746E6D"/>
    <w:rsid w:val="00761558"/>
    <w:rsid w:val="00761F2C"/>
    <w:rsid w:val="007937C7"/>
    <w:rsid w:val="007A0DF1"/>
    <w:rsid w:val="007A5BFE"/>
    <w:rsid w:val="007B2DF5"/>
    <w:rsid w:val="007B57B6"/>
    <w:rsid w:val="007C0D3E"/>
    <w:rsid w:val="007C6385"/>
    <w:rsid w:val="00841CEF"/>
    <w:rsid w:val="00850F4D"/>
    <w:rsid w:val="00883FA8"/>
    <w:rsid w:val="00891C7B"/>
    <w:rsid w:val="00893CD1"/>
    <w:rsid w:val="008953FD"/>
    <w:rsid w:val="008C1638"/>
    <w:rsid w:val="008C2E87"/>
    <w:rsid w:val="008E3BC6"/>
    <w:rsid w:val="008E47BF"/>
    <w:rsid w:val="008E6B2F"/>
    <w:rsid w:val="008F71B8"/>
    <w:rsid w:val="009026F9"/>
    <w:rsid w:val="00902B59"/>
    <w:rsid w:val="00910E2F"/>
    <w:rsid w:val="0092601C"/>
    <w:rsid w:val="00963DA8"/>
    <w:rsid w:val="00993CC3"/>
    <w:rsid w:val="009C5C53"/>
    <w:rsid w:val="00A12541"/>
    <w:rsid w:val="00A1421B"/>
    <w:rsid w:val="00A205B3"/>
    <w:rsid w:val="00A20BCF"/>
    <w:rsid w:val="00A31EF1"/>
    <w:rsid w:val="00A37F2A"/>
    <w:rsid w:val="00A64F3D"/>
    <w:rsid w:val="00A764CF"/>
    <w:rsid w:val="00A82193"/>
    <w:rsid w:val="00A8414E"/>
    <w:rsid w:val="00A9163F"/>
    <w:rsid w:val="00A919E4"/>
    <w:rsid w:val="00AA49CC"/>
    <w:rsid w:val="00AC29EB"/>
    <w:rsid w:val="00AC3770"/>
    <w:rsid w:val="00AE7B70"/>
    <w:rsid w:val="00AF0C2F"/>
    <w:rsid w:val="00B01B56"/>
    <w:rsid w:val="00B10892"/>
    <w:rsid w:val="00B20E68"/>
    <w:rsid w:val="00B2531E"/>
    <w:rsid w:val="00B3468E"/>
    <w:rsid w:val="00B4166D"/>
    <w:rsid w:val="00B52382"/>
    <w:rsid w:val="00B61BB9"/>
    <w:rsid w:val="00B7476B"/>
    <w:rsid w:val="00B75A34"/>
    <w:rsid w:val="00B83BE7"/>
    <w:rsid w:val="00BA21A1"/>
    <w:rsid w:val="00BA2464"/>
    <w:rsid w:val="00BA609B"/>
    <w:rsid w:val="00BB00A4"/>
    <w:rsid w:val="00BB0223"/>
    <w:rsid w:val="00BB5B2C"/>
    <w:rsid w:val="00BE1298"/>
    <w:rsid w:val="00BE4789"/>
    <w:rsid w:val="00C023F3"/>
    <w:rsid w:val="00C226FC"/>
    <w:rsid w:val="00C23D6E"/>
    <w:rsid w:val="00C35F93"/>
    <w:rsid w:val="00C36223"/>
    <w:rsid w:val="00C36C29"/>
    <w:rsid w:val="00C37954"/>
    <w:rsid w:val="00C45659"/>
    <w:rsid w:val="00C520FE"/>
    <w:rsid w:val="00C52C97"/>
    <w:rsid w:val="00C548F9"/>
    <w:rsid w:val="00C725EE"/>
    <w:rsid w:val="00C77FAF"/>
    <w:rsid w:val="00C83DF8"/>
    <w:rsid w:val="00C920C6"/>
    <w:rsid w:val="00C96CA4"/>
    <w:rsid w:val="00CE52FF"/>
    <w:rsid w:val="00CE547E"/>
    <w:rsid w:val="00D3222D"/>
    <w:rsid w:val="00D44785"/>
    <w:rsid w:val="00D4738C"/>
    <w:rsid w:val="00D54931"/>
    <w:rsid w:val="00D60CC1"/>
    <w:rsid w:val="00D845B9"/>
    <w:rsid w:val="00DB50B0"/>
    <w:rsid w:val="00DC63EB"/>
    <w:rsid w:val="00DF2086"/>
    <w:rsid w:val="00E01AF9"/>
    <w:rsid w:val="00E02DFF"/>
    <w:rsid w:val="00E03D0F"/>
    <w:rsid w:val="00E05000"/>
    <w:rsid w:val="00E439BD"/>
    <w:rsid w:val="00E50EA9"/>
    <w:rsid w:val="00E6640D"/>
    <w:rsid w:val="00E80670"/>
    <w:rsid w:val="00E91FD4"/>
    <w:rsid w:val="00E9237B"/>
    <w:rsid w:val="00E94494"/>
    <w:rsid w:val="00EA4C0A"/>
    <w:rsid w:val="00EB5D29"/>
    <w:rsid w:val="00EB7090"/>
    <w:rsid w:val="00EC64B9"/>
    <w:rsid w:val="00ED7FCF"/>
    <w:rsid w:val="00EE41CB"/>
    <w:rsid w:val="00EF4D13"/>
    <w:rsid w:val="00EF7B57"/>
    <w:rsid w:val="00F0385F"/>
    <w:rsid w:val="00F13B5E"/>
    <w:rsid w:val="00F172A3"/>
    <w:rsid w:val="00F33BF0"/>
    <w:rsid w:val="00F34401"/>
    <w:rsid w:val="00F356D5"/>
    <w:rsid w:val="00F44021"/>
    <w:rsid w:val="00F46C2B"/>
    <w:rsid w:val="00F64F33"/>
    <w:rsid w:val="00FD10E9"/>
    <w:rsid w:val="00FF0D3F"/>
    <w:rsid w:val="00FF428F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A908AE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A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2531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60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F46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56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6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6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6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2ED5-ABB2-4800-9A8A-8450B486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3</cp:revision>
  <cp:lastPrinted>2018-02-22T17:31:00Z</cp:lastPrinted>
  <dcterms:created xsi:type="dcterms:W3CDTF">2019-04-17T15:18:00Z</dcterms:created>
  <dcterms:modified xsi:type="dcterms:W3CDTF">2021-03-24T15:46:00Z</dcterms:modified>
</cp:coreProperties>
</file>