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C3" w:rsidRDefault="00252BC3" w:rsidP="00D44785">
      <w:pPr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 xml:space="preserve"> Actualisation de la politique départementale </w:t>
      </w:r>
    </w:p>
    <w:p w:rsidR="00252BC3" w:rsidRPr="00C520FE" w:rsidRDefault="00252BC3" w:rsidP="00D44785">
      <w:pPr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 xml:space="preserve"> </w:t>
      </w:r>
      <w:proofErr w:type="gramStart"/>
      <w:r>
        <w:rPr>
          <w:b/>
          <w:color w:val="FFFFFF" w:themeColor="background1"/>
          <w:sz w:val="36"/>
          <w:szCs w:val="36"/>
        </w:rPr>
        <w:t>d’accueil</w:t>
      </w:r>
      <w:proofErr w:type="gramEnd"/>
      <w:r>
        <w:rPr>
          <w:b/>
          <w:color w:val="FFFFFF" w:themeColor="background1"/>
          <w:sz w:val="36"/>
          <w:szCs w:val="36"/>
        </w:rPr>
        <w:t xml:space="preserve"> de la petite enfance</w:t>
      </w:r>
    </w:p>
    <w:p w:rsidR="00252BC3" w:rsidRPr="00252BC3" w:rsidRDefault="00252BC3" w:rsidP="008C4ACE">
      <w:pPr>
        <w:tabs>
          <w:tab w:val="left" w:pos="10125"/>
        </w:tabs>
        <w:rPr>
          <w:b/>
          <w:i/>
          <w:color w:val="FFFFFF" w:themeColor="background1"/>
          <w:sz w:val="36"/>
          <w:szCs w:val="36"/>
        </w:rPr>
      </w:pPr>
      <w:r w:rsidRPr="00252BC3">
        <w:rPr>
          <w:b/>
          <w:i/>
          <w:color w:val="FFFFFF" w:themeColor="background1"/>
          <w:sz w:val="36"/>
          <w:szCs w:val="36"/>
        </w:rPr>
        <w:t xml:space="preserve"> AD du 05/07/2019</w:t>
      </w:r>
      <w:r w:rsidR="008C4ACE">
        <w:rPr>
          <w:b/>
          <w:i/>
          <w:color w:val="FFFFFF" w:themeColor="background1"/>
          <w:sz w:val="36"/>
          <w:szCs w:val="36"/>
        </w:rPr>
        <w:tab/>
      </w:r>
      <w:bookmarkStart w:id="0" w:name="_GoBack"/>
      <w:bookmarkEnd w:id="0"/>
    </w:p>
    <w:p w:rsidR="00BA3765" w:rsidRPr="00252BC3" w:rsidRDefault="00D44785" w:rsidP="00BA3765">
      <w:pPr>
        <w:rPr>
          <w:b/>
          <w:color w:val="FFFFFF" w:themeColor="background1"/>
          <w:sz w:val="36"/>
          <w:szCs w:val="36"/>
        </w:rPr>
      </w:pPr>
      <w:r w:rsidRPr="00B01B56">
        <w:rPr>
          <w:noProof/>
          <w:color w:val="FF6600"/>
          <w:lang w:eastAsia="fr-FR"/>
        </w:rPr>
        <w:drawing>
          <wp:anchor distT="0" distB="0" distL="114300" distR="114300" simplePos="0" relativeHeight="251664384" behindDoc="0" locked="0" layoutInCell="1" allowOverlap="1" wp14:anchorId="2129ACE2" wp14:editId="56DA284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48000" cy="327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Obje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3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6600"/>
          <w:sz w:val="36"/>
          <w:szCs w:val="36"/>
        </w:rPr>
        <w:br/>
      </w:r>
    </w:p>
    <w:p w:rsidR="00BA3765" w:rsidRDefault="002657FA" w:rsidP="00305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s’agit de mettre à jour les modalités de mettre à jour les modalités de mise en œuvre de la </w:t>
      </w:r>
      <w:r w:rsidRPr="00305132">
        <w:rPr>
          <w:b/>
          <w:sz w:val="24"/>
          <w:szCs w:val="24"/>
        </w:rPr>
        <w:t>politique départementale d’accueil de la petite enfance</w:t>
      </w:r>
      <w:r>
        <w:rPr>
          <w:sz w:val="24"/>
          <w:szCs w:val="24"/>
        </w:rPr>
        <w:t xml:space="preserve"> pour l’année 2019.</w:t>
      </w:r>
    </w:p>
    <w:p w:rsidR="002657FA" w:rsidRDefault="003B4A96" w:rsidP="00305132">
      <w:pPr>
        <w:ind w:left="7080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175260</wp:posOffset>
            </wp:positionV>
            <wp:extent cx="3963600" cy="32040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deContexteChiffre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7FA" w:rsidRDefault="002657FA" w:rsidP="00305132">
      <w:pPr>
        <w:jc w:val="both"/>
        <w:rPr>
          <w:sz w:val="24"/>
          <w:szCs w:val="24"/>
        </w:rPr>
      </w:pPr>
    </w:p>
    <w:p w:rsidR="00936959" w:rsidRDefault="00936959" w:rsidP="00305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Département aide les </w:t>
      </w:r>
      <w:r w:rsidRPr="00305132">
        <w:rPr>
          <w:b/>
          <w:sz w:val="24"/>
          <w:szCs w:val="24"/>
        </w:rPr>
        <w:t>établissements d’accueil du jeune enfant et les assistantes maternelles</w:t>
      </w:r>
      <w:r>
        <w:rPr>
          <w:sz w:val="24"/>
          <w:szCs w:val="24"/>
        </w:rPr>
        <w:t xml:space="preserve">. </w:t>
      </w:r>
    </w:p>
    <w:p w:rsidR="00936959" w:rsidRDefault="004926EE" w:rsidP="00305132">
      <w:pPr>
        <w:jc w:val="both"/>
        <w:rPr>
          <w:sz w:val="24"/>
        </w:rPr>
      </w:pPr>
      <w:r>
        <w:rPr>
          <w:sz w:val="24"/>
          <w:szCs w:val="24"/>
        </w:rPr>
        <w:t>Dans le cadre de cette compétence obligatoire, i</w:t>
      </w:r>
      <w:r w:rsidR="00936959">
        <w:rPr>
          <w:sz w:val="24"/>
          <w:szCs w:val="24"/>
        </w:rPr>
        <w:t>l s’appuie sur le service de Protection Maternelle et Infantile</w:t>
      </w:r>
      <w:r w:rsidR="00936959" w:rsidRPr="00936959">
        <w:rPr>
          <w:sz w:val="24"/>
        </w:rPr>
        <w:t>.</w:t>
      </w:r>
      <w:r w:rsidR="000344D1">
        <w:rPr>
          <w:sz w:val="24"/>
        </w:rPr>
        <w:t xml:space="preserve"> Par ailleurs, il</w:t>
      </w:r>
      <w:r w:rsidR="00936959" w:rsidRPr="00936959">
        <w:rPr>
          <w:sz w:val="24"/>
        </w:rPr>
        <w:t xml:space="preserve"> pilote le volet « accueil de la petite enfance » du Schéma départem</w:t>
      </w:r>
      <w:r w:rsidR="00936959">
        <w:rPr>
          <w:sz w:val="24"/>
        </w:rPr>
        <w:t xml:space="preserve">ental des services aux familles. </w:t>
      </w:r>
    </w:p>
    <w:p w:rsidR="00936959" w:rsidRDefault="00936959" w:rsidP="00305132">
      <w:pPr>
        <w:jc w:val="both"/>
      </w:pPr>
      <w:r>
        <w:rPr>
          <w:sz w:val="24"/>
        </w:rPr>
        <w:t>Cette année, un changement réglementaire est à noter. Il concerne les assistantes maternelles (modification de la formation, de l’évaluation et des règles de dispense de formation).</w:t>
      </w:r>
    </w:p>
    <w:p w:rsidR="00C520FE" w:rsidRPr="00936959" w:rsidRDefault="003B4A96" w:rsidP="00305132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A390963" wp14:editId="592A0630">
            <wp:simplePos x="0" y="0"/>
            <wp:positionH relativeFrom="page">
              <wp:posOffset>161925</wp:posOffset>
            </wp:positionH>
            <wp:positionV relativeFrom="paragraph">
              <wp:posOffset>205740</wp:posOffset>
            </wp:positionV>
            <wp:extent cx="3690000" cy="320400"/>
            <wp:effectExtent l="0" t="0" r="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deElementsCle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3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959" w:rsidRDefault="00C520FE" w:rsidP="00305132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936959" w:rsidRDefault="00936959" w:rsidP="00305132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s’agit alors d’apporter un soutien pour :</w:t>
      </w:r>
    </w:p>
    <w:p w:rsidR="00936959" w:rsidRDefault="00936959" w:rsidP="00305132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305132">
        <w:rPr>
          <w:rFonts w:cs="Arial"/>
          <w:b/>
          <w:sz w:val="24"/>
          <w:szCs w:val="24"/>
        </w:rPr>
        <w:t xml:space="preserve">l’accueil des enfants </w:t>
      </w:r>
      <w:r w:rsidR="004926EE">
        <w:rPr>
          <w:rFonts w:cs="Arial"/>
          <w:b/>
          <w:sz w:val="24"/>
          <w:szCs w:val="24"/>
        </w:rPr>
        <w:t>en situation de handicap</w:t>
      </w:r>
      <w:r w:rsidRPr="00305132">
        <w:rPr>
          <w:rFonts w:cs="Arial"/>
          <w:b/>
          <w:sz w:val="24"/>
          <w:szCs w:val="24"/>
        </w:rPr>
        <w:t xml:space="preserve"> ou atteints de maladie chronique</w:t>
      </w:r>
      <w:r w:rsidR="00862AF0">
        <w:rPr>
          <w:rFonts w:cs="Arial"/>
          <w:sz w:val="24"/>
          <w:szCs w:val="24"/>
        </w:rPr>
        <w:t xml:space="preserve">. </w:t>
      </w:r>
      <w:r w:rsidR="004926EE">
        <w:rPr>
          <w:rFonts w:cs="Arial"/>
          <w:sz w:val="24"/>
          <w:szCs w:val="24"/>
        </w:rPr>
        <w:t>L’enjeu est ici</w:t>
      </w:r>
      <w:r w:rsidR="00862AF0">
        <w:rPr>
          <w:rFonts w:cs="Arial"/>
          <w:sz w:val="24"/>
          <w:szCs w:val="24"/>
        </w:rPr>
        <w:t xml:space="preserve"> d’inciter les crèches à accueillir ces enfants, avec un projet spécifique, à hauteur de </w:t>
      </w:r>
      <w:r w:rsidR="00862AF0" w:rsidRPr="00305132">
        <w:rPr>
          <w:rFonts w:cs="Arial"/>
          <w:b/>
          <w:sz w:val="24"/>
          <w:szCs w:val="24"/>
        </w:rPr>
        <w:t xml:space="preserve">12,60 € par jour </w:t>
      </w:r>
      <w:r w:rsidR="00862AF0" w:rsidRPr="00305132">
        <w:rPr>
          <w:rFonts w:cs="Arial"/>
          <w:sz w:val="24"/>
          <w:szCs w:val="24"/>
        </w:rPr>
        <w:t>(</w:t>
      </w:r>
      <w:r w:rsidR="00862AF0" w:rsidRPr="00305132">
        <w:rPr>
          <w:rFonts w:cs="Arial"/>
          <w:b/>
          <w:sz w:val="24"/>
          <w:szCs w:val="24"/>
        </w:rPr>
        <w:t>90 000 € en 2018</w:t>
      </w:r>
      <w:r w:rsidR="00862AF0">
        <w:rPr>
          <w:rFonts w:cs="Arial"/>
          <w:sz w:val="24"/>
          <w:szCs w:val="24"/>
        </w:rPr>
        <w:t xml:space="preserve"> pour plus de 7 000 journées).</w:t>
      </w:r>
    </w:p>
    <w:p w:rsidR="00862AF0" w:rsidRDefault="00862AF0" w:rsidP="00305132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305132">
        <w:rPr>
          <w:rFonts w:cs="Arial"/>
          <w:b/>
          <w:sz w:val="24"/>
          <w:szCs w:val="24"/>
        </w:rPr>
        <w:t>le fonctionnement des  Relais d’Assistantes Maternelles</w:t>
      </w:r>
      <w:r>
        <w:rPr>
          <w:rFonts w:cs="Arial"/>
          <w:sz w:val="24"/>
          <w:szCs w:val="24"/>
        </w:rPr>
        <w:t xml:space="preserve"> dans la limite de 20 % des dépenses de fonctionnement et pour un </w:t>
      </w:r>
      <w:r w:rsidRPr="00305132">
        <w:rPr>
          <w:rFonts w:cs="Arial"/>
          <w:b/>
          <w:sz w:val="24"/>
          <w:szCs w:val="24"/>
        </w:rPr>
        <w:t xml:space="preserve">montant maximal de 150 000 € </w:t>
      </w:r>
      <w:r>
        <w:rPr>
          <w:rFonts w:cs="Arial"/>
          <w:sz w:val="24"/>
          <w:szCs w:val="24"/>
        </w:rPr>
        <w:t>(</w:t>
      </w:r>
      <w:r w:rsidRPr="00305132">
        <w:rPr>
          <w:rFonts w:cs="Arial"/>
          <w:b/>
          <w:sz w:val="24"/>
          <w:szCs w:val="24"/>
        </w:rPr>
        <w:t>96 000 € en 2018</w:t>
      </w:r>
      <w:r>
        <w:rPr>
          <w:rFonts w:cs="Arial"/>
          <w:sz w:val="24"/>
          <w:szCs w:val="24"/>
        </w:rPr>
        <w:t xml:space="preserve"> pour 25 structures).</w:t>
      </w:r>
    </w:p>
    <w:p w:rsidR="00862AF0" w:rsidRDefault="00862AF0" w:rsidP="00305132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305132">
        <w:rPr>
          <w:rFonts w:cs="Arial"/>
          <w:b/>
          <w:sz w:val="24"/>
          <w:szCs w:val="24"/>
        </w:rPr>
        <w:t>le fonctionnement des Lieux d’Accueil Parents-Enfants</w:t>
      </w:r>
      <w:r>
        <w:rPr>
          <w:rFonts w:cs="Arial"/>
          <w:sz w:val="24"/>
          <w:szCs w:val="24"/>
        </w:rPr>
        <w:t xml:space="preserve"> à hauteur de </w:t>
      </w:r>
      <w:r w:rsidRPr="00305132">
        <w:rPr>
          <w:rFonts w:cs="Arial"/>
          <w:b/>
          <w:sz w:val="24"/>
          <w:szCs w:val="24"/>
        </w:rPr>
        <w:t>20 € par séance</w:t>
      </w:r>
      <w:r>
        <w:rPr>
          <w:rFonts w:cs="Arial"/>
          <w:sz w:val="24"/>
          <w:szCs w:val="24"/>
        </w:rPr>
        <w:t xml:space="preserve"> de 2 à 4 heures (</w:t>
      </w:r>
      <w:r w:rsidRPr="00305132">
        <w:rPr>
          <w:rFonts w:cs="Arial"/>
          <w:b/>
          <w:sz w:val="24"/>
          <w:szCs w:val="24"/>
        </w:rPr>
        <w:t>47 000 € en 2018</w:t>
      </w:r>
      <w:r>
        <w:rPr>
          <w:rFonts w:cs="Arial"/>
          <w:sz w:val="24"/>
          <w:szCs w:val="24"/>
        </w:rPr>
        <w:t>).</w:t>
      </w:r>
    </w:p>
    <w:p w:rsidR="00862AF0" w:rsidRDefault="00862AF0" w:rsidP="00305132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-l’</w:t>
      </w:r>
      <w:r w:rsidR="00815A67">
        <w:rPr>
          <w:rFonts w:cs="Arial"/>
          <w:sz w:val="24"/>
          <w:szCs w:val="24"/>
        </w:rPr>
        <w:t>indemnité compensatrice d</w:t>
      </w:r>
      <w:r>
        <w:rPr>
          <w:rFonts w:cs="Arial"/>
          <w:sz w:val="24"/>
          <w:szCs w:val="24"/>
        </w:rPr>
        <w:t xml:space="preserve">es </w:t>
      </w:r>
      <w:r w:rsidRPr="00815A67">
        <w:rPr>
          <w:rFonts w:cs="Arial"/>
          <w:b/>
          <w:sz w:val="24"/>
          <w:szCs w:val="24"/>
        </w:rPr>
        <w:t>journées de formation des assistantes maternelles</w:t>
      </w:r>
      <w:r>
        <w:rPr>
          <w:rFonts w:cs="Arial"/>
          <w:sz w:val="24"/>
          <w:szCs w:val="24"/>
        </w:rPr>
        <w:t xml:space="preserve"> versée aux parents pour un montant de </w:t>
      </w:r>
      <w:r w:rsidRPr="00815A67">
        <w:rPr>
          <w:rFonts w:cs="Arial"/>
          <w:b/>
          <w:sz w:val="24"/>
          <w:szCs w:val="24"/>
        </w:rPr>
        <w:t xml:space="preserve">22,55 € </w:t>
      </w:r>
      <w:r w:rsidR="00815A67" w:rsidRPr="00815A67">
        <w:rPr>
          <w:rFonts w:cs="Arial"/>
          <w:b/>
          <w:sz w:val="24"/>
          <w:szCs w:val="24"/>
        </w:rPr>
        <w:t xml:space="preserve"> par jour</w:t>
      </w:r>
      <w:r w:rsidR="00815A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="00305132" w:rsidRPr="00815A67">
        <w:rPr>
          <w:rFonts w:cs="Arial"/>
          <w:b/>
          <w:sz w:val="24"/>
          <w:szCs w:val="24"/>
        </w:rPr>
        <w:t>49 000 €</w:t>
      </w:r>
      <w:r w:rsidR="00305132">
        <w:rPr>
          <w:rFonts w:cs="Arial"/>
          <w:sz w:val="24"/>
          <w:szCs w:val="24"/>
        </w:rPr>
        <w:t xml:space="preserve"> en 2018, pour 323 familles).</w:t>
      </w:r>
    </w:p>
    <w:p w:rsidR="00936959" w:rsidRDefault="00305132" w:rsidP="00305132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-la création, l’extension, l’aménagement, la réhabilitation </w:t>
      </w:r>
      <w:r w:rsidRPr="00815A67">
        <w:rPr>
          <w:rFonts w:cs="Arial"/>
          <w:b/>
          <w:sz w:val="24"/>
          <w:szCs w:val="24"/>
        </w:rPr>
        <w:t>d’établissements ou services d’accueil de la petite enfance</w:t>
      </w:r>
      <w:r>
        <w:rPr>
          <w:rFonts w:cs="Arial"/>
          <w:sz w:val="24"/>
          <w:szCs w:val="24"/>
        </w:rPr>
        <w:t xml:space="preserve"> par l’aide aux communes – </w:t>
      </w:r>
      <w:r w:rsidR="00AA4CB5">
        <w:rPr>
          <w:rFonts w:cs="Arial"/>
          <w:sz w:val="24"/>
          <w:szCs w:val="24"/>
        </w:rPr>
        <w:t>avec pour plafond</w:t>
      </w:r>
      <w:r w:rsidR="000344D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20 </w:t>
      </w:r>
      <w:r w:rsidR="00815A67">
        <w:rPr>
          <w:rFonts w:cs="Arial"/>
          <w:sz w:val="24"/>
          <w:szCs w:val="24"/>
        </w:rPr>
        <w:t>%</w:t>
      </w:r>
      <w:r w:rsidR="000344D1">
        <w:rPr>
          <w:rFonts w:cs="Arial"/>
          <w:sz w:val="24"/>
          <w:szCs w:val="24"/>
        </w:rPr>
        <w:t xml:space="preserve"> du montant total</w:t>
      </w:r>
      <w:r>
        <w:rPr>
          <w:rFonts w:cs="Arial"/>
          <w:sz w:val="24"/>
          <w:szCs w:val="24"/>
        </w:rPr>
        <w:t xml:space="preserve"> </w:t>
      </w:r>
      <w:r w:rsidR="000344D1">
        <w:rPr>
          <w:rFonts w:cs="Arial"/>
          <w:sz w:val="24"/>
          <w:szCs w:val="24"/>
        </w:rPr>
        <w:t>de l’opération</w:t>
      </w:r>
      <w:r>
        <w:rPr>
          <w:rFonts w:cs="Arial"/>
          <w:sz w:val="24"/>
          <w:szCs w:val="24"/>
        </w:rPr>
        <w:t>– (</w:t>
      </w:r>
      <w:r w:rsidRPr="00815A67">
        <w:rPr>
          <w:rFonts w:cs="Arial"/>
          <w:b/>
          <w:sz w:val="24"/>
          <w:szCs w:val="24"/>
        </w:rPr>
        <w:t>1,7 millions d’euros</w:t>
      </w:r>
      <w:r>
        <w:rPr>
          <w:rFonts w:cs="Arial"/>
          <w:sz w:val="24"/>
          <w:szCs w:val="24"/>
        </w:rPr>
        <w:t xml:space="preserve"> en 2018)</w:t>
      </w:r>
      <w:r w:rsidR="000344D1">
        <w:rPr>
          <w:rFonts w:cs="Arial"/>
          <w:sz w:val="24"/>
          <w:szCs w:val="24"/>
        </w:rPr>
        <w:t>.</w:t>
      </w:r>
    </w:p>
    <w:p w:rsidR="00936959" w:rsidRPr="00936959" w:rsidRDefault="00A205B3" w:rsidP="00305132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D05C4A3" wp14:editId="01556EFF">
            <wp:simplePos x="0" y="0"/>
            <wp:positionH relativeFrom="page">
              <wp:posOffset>152400</wp:posOffset>
            </wp:positionH>
            <wp:positionV relativeFrom="paragraph">
              <wp:posOffset>201930</wp:posOffset>
            </wp:positionV>
            <wp:extent cx="3214370" cy="323274"/>
            <wp:effectExtent l="0" t="0" r="508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ccrochesFinale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32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0FE" w:rsidRDefault="00C520FE" w:rsidP="00305132">
      <w:pPr>
        <w:tabs>
          <w:tab w:val="left" w:pos="625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BA2464" w:rsidRPr="00305132" w:rsidRDefault="00305132" w:rsidP="00305132">
      <w:pPr>
        <w:tabs>
          <w:tab w:val="left" w:pos="6255"/>
        </w:tabs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« </w:t>
      </w:r>
      <w:r w:rsidR="004926EE">
        <w:rPr>
          <w:rFonts w:cs="Arial"/>
          <w:i/>
          <w:sz w:val="24"/>
          <w:szCs w:val="24"/>
        </w:rPr>
        <w:t>Les tout premiers moments de la vie sont décisifs. Le Département en cela investit pour l’avenir de nos enfants</w:t>
      </w:r>
      <w:r>
        <w:rPr>
          <w:rFonts w:cs="Arial"/>
          <w:i/>
          <w:sz w:val="24"/>
          <w:szCs w:val="24"/>
        </w:rPr>
        <w:t> ».</w:t>
      </w:r>
    </w:p>
    <w:sectPr w:rsidR="00BA2464" w:rsidRPr="00305132" w:rsidSect="00C520FE">
      <w:headerReference w:type="even" r:id="rId12"/>
      <w:headerReference w:type="default" r:id="rId13"/>
      <w:headerReference w:type="first" r:id="rId14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01" w:rsidRDefault="00DC2001" w:rsidP="00C520FE">
      <w:pPr>
        <w:spacing w:after="0" w:line="240" w:lineRule="auto"/>
      </w:pPr>
      <w:r>
        <w:separator/>
      </w:r>
    </w:p>
  </w:endnote>
  <w:endnote w:type="continuationSeparator" w:id="0">
    <w:p w:rsidR="00DC2001" w:rsidRDefault="00DC2001" w:rsidP="00C5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01" w:rsidRDefault="00DC2001" w:rsidP="00C520FE">
      <w:pPr>
        <w:spacing w:after="0" w:line="240" w:lineRule="auto"/>
      </w:pPr>
      <w:r>
        <w:separator/>
      </w:r>
    </w:p>
  </w:footnote>
  <w:footnote w:type="continuationSeparator" w:id="0">
    <w:p w:rsidR="00DC2001" w:rsidRDefault="00DC2001" w:rsidP="00C5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DC200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7" o:spid="_x0000_s2053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DC200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8" o:spid="_x0000_s2054" type="#_x0000_t75" style="position:absolute;margin-left:-3.15pt;margin-top:-14.95pt;width:454.8pt;height:807.35pt;z-index:-251656192;mso-position-horizontal-relative:margin;mso-position-vertical-relative:margin" o:allowincell="f">
          <v:imagedata r:id="rId1" o:title="PageViergeO" cropright="13314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FE" w:rsidRDefault="00DC200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076" o:spid="_x0000_s2052" type="#_x0000_t75" style="position:absolute;margin-left:0;margin-top:0;width:570.75pt;height:807.35pt;z-index:-251658240;mso-position-horizontal:center;mso-position-horizontal-relative:margin;mso-position-vertical:center;mso-position-vertical-relative:margin" o:allowincell="f">
          <v:imagedata r:id="rId1" o:title="PageVierge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45F4"/>
    <w:multiLevelType w:val="hybridMultilevel"/>
    <w:tmpl w:val="D1ECDDA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7C62"/>
    <w:multiLevelType w:val="hybridMultilevel"/>
    <w:tmpl w:val="24EE3E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A74460"/>
    <w:multiLevelType w:val="hybridMultilevel"/>
    <w:tmpl w:val="436CF132"/>
    <w:lvl w:ilvl="0" w:tplc="CF8CB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80FCD"/>
    <w:multiLevelType w:val="hybridMultilevel"/>
    <w:tmpl w:val="C5AE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FE"/>
    <w:rsid w:val="00004D57"/>
    <w:rsid w:val="000344D1"/>
    <w:rsid w:val="00090925"/>
    <w:rsid w:val="001923A4"/>
    <w:rsid w:val="001E1E50"/>
    <w:rsid w:val="00252BC3"/>
    <w:rsid w:val="002657FA"/>
    <w:rsid w:val="00305132"/>
    <w:rsid w:val="003B4A96"/>
    <w:rsid w:val="004926EE"/>
    <w:rsid w:val="005B3A2A"/>
    <w:rsid w:val="005D07C4"/>
    <w:rsid w:val="00644901"/>
    <w:rsid w:val="00697D85"/>
    <w:rsid w:val="00815A67"/>
    <w:rsid w:val="00862AF0"/>
    <w:rsid w:val="008C4ACE"/>
    <w:rsid w:val="00936959"/>
    <w:rsid w:val="00A205B3"/>
    <w:rsid w:val="00A31EF1"/>
    <w:rsid w:val="00AA4CB5"/>
    <w:rsid w:val="00AC3770"/>
    <w:rsid w:val="00B01B56"/>
    <w:rsid w:val="00B4166D"/>
    <w:rsid w:val="00B83BE7"/>
    <w:rsid w:val="00BA2464"/>
    <w:rsid w:val="00BA3765"/>
    <w:rsid w:val="00C520FE"/>
    <w:rsid w:val="00D44785"/>
    <w:rsid w:val="00DA6AD1"/>
    <w:rsid w:val="00DC2001"/>
    <w:rsid w:val="00E02F37"/>
    <w:rsid w:val="00F1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C559DC26-FBBC-46C4-9E1F-A39C4E5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FE"/>
  </w:style>
  <w:style w:type="paragraph" w:styleId="Pieddepage">
    <w:name w:val="footer"/>
    <w:basedOn w:val="Normal"/>
    <w:link w:val="PieddepageCar"/>
    <w:uiPriority w:val="99"/>
    <w:unhideWhenUsed/>
    <w:rsid w:val="00C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FE"/>
  </w:style>
  <w:style w:type="paragraph" w:styleId="Paragraphedeliste">
    <w:name w:val="List Paragraph"/>
    <w:basedOn w:val="Normal"/>
    <w:uiPriority w:val="34"/>
    <w:qFormat/>
    <w:rsid w:val="00C520FE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785A-6664-493A-A199-90CA2150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ETORE YOHANN</dc:creator>
  <cp:keywords/>
  <dc:description/>
  <cp:lastModifiedBy>ETORE YOHANN</cp:lastModifiedBy>
  <cp:revision>4</cp:revision>
  <dcterms:created xsi:type="dcterms:W3CDTF">2019-06-28T13:40:00Z</dcterms:created>
  <dcterms:modified xsi:type="dcterms:W3CDTF">2021-03-24T15:28:00Z</dcterms:modified>
</cp:coreProperties>
</file>