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3B47E" w14:textId="77777777" w:rsidR="006E7DD8" w:rsidRPr="002C0925" w:rsidRDefault="006E7DD8" w:rsidP="00592ADA">
      <w:pPr>
        <w:spacing w:after="0" w:line="240" w:lineRule="auto"/>
        <w:ind w:left="703"/>
        <w:rPr>
          <w:b/>
          <w:color w:val="FFFFFF" w:themeColor="background1"/>
          <w:sz w:val="44"/>
          <w:szCs w:val="44"/>
        </w:rPr>
      </w:pPr>
      <w:r w:rsidRPr="002C0925">
        <w:rPr>
          <w:b/>
          <w:color w:val="FFFFFF" w:themeColor="background1"/>
          <w:sz w:val="44"/>
          <w:szCs w:val="44"/>
        </w:rPr>
        <w:t>PROGRAMME</w:t>
      </w:r>
      <w:r w:rsidR="00FB2E18" w:rsidRPr="002C0925">
        <w:rPr>
          <w:b/>
          <w:color w:val="FFFFFF" w:themeColor="background1"/>
          <w:sz w:val="44"/>
          <w:szCs w:val="44"/>
        </w:rPr>
        <w:t xml:space="preserve"> </w:t>
      </w:r>
      <w:r w:rsidR="007262A6" w:rsidRPr="002C0925">
        <w:rPr>
          <w:b/>
          <w:color w:val="FFFFFF" w:themeColor="background1"/>
          <w:sz w:val="44"/>
          <w:szCs w:val="44"/>
        </w:rPr>
        <w:t xml:space="preserve">D’ACTIONS DU </w:t>
      </w:r>
    </w:p>
    <w:p w14:paraId="6B9D9DA0" w14:textId="1F6B04A6" w:rsidR="00B61BB9" w:rsidRPr="002C0925" w:rsidRDefault="007262A6" w:rsidP="006E7DD8">
      <w:pPr>
        <w:spacing w:after="0" w:line="240" w:lineRule="auto"/>
        <w:ind w:left="703"/>
        <w:rPr>
          <w:b/>
          <w:color w:val="FFFFFF" w:themeColor="background1"/>
          <w:sz w:val="44"/>
          <w:szCs w:val="44"/>
        </w:rPr>
      </w:pPr>
      <w:r w:rsidRPr="002C0925">
        <w:rPr>
          <w:b/>
          <w:color w:val="FFFFFF" w:themeColor="background1"/>
          <w:sz w:val="44"/>
          <w:szCs w:val="44"/>
        </w:rPr>
        <w:t>PLAN</w:t>
      </w:r>
      <w:r w:rsidR="006E7DD8" w:rsidRPr="002C0925">
        <w:rPr>
          <w:b/>
          <w:color w:val="FFFFFF" w:themeColor="background1"/>
          <w:sz w:val="44"/>
          <w:szCs w:val="44"/>
        </w:rPr>
        <w:t xml:space="preserve"> </w:t>
      </w:r>
      <w:r w:rsidR="00FB2E18" w:rsidRPr="002C0925">
        <w:rPr>
          <w:b/>
          <w:color w:val="FFFFFF" w:themeColor="background1"/>
          <w:sz w:val="44"/>
          <w:szCs w:val="44"/>
        </w:rPr>
        <w:t>VELO DU VAL D’OISE</w:t>
      </w:r>
    </w:p>
    <w:p w14:paraId="6E7D1A13" w14:textId="77777777" w:rsidR="002C0925" w:rsidRDefault="002C0925" w:rsidP="002C0925">
      <w:pPr>
        <w:spacing w:after="0" w:line="240" w:lineRule="auto"/>
        <w:ind w:firstLine="703"/>
        <w:rPr>
          <w:rFonts w:cs="Arial"/>
          <w:b/>
          <w:i/>
          <w:color w:val="FFFFFF" w:themeColor="background1"/>
          <w:sz w:val="28"/>
          <w:szCs w:val="28"/>
        </w:rPr>
      </w:pPr>
      <w:r>
        <w:rPr>
          <w:rFonts w:cs="Arial"/>
          <w:b/>
          <w:i/>
          <w:color w:val="FFFFFF" w:themeColor="background1"/>
          <w:sz w:val="28"/>
          <w:szCs w:val="28"/>
        </w:rPr>
        <w:t>Rapport AD du 29/05/2020</w:t>
      </w:r>
    </w:p>
    <w:p w14:paraId="4B0EC22E" w14:textId="77777777" w:rsidR="002C0925" w:rsidRPr="00C03E15" w:rsidRDefault="002C0925" w:rsidP="002C0925">
      <w:pPr>
        <w:spacing w:after="0" w:line="240" w:lineRule="auto"/>
        <w:ind w:firstLine="703"/>
        <w:rPr>
          <w:rFonts w:cs="Arial"/>
          <w:b/>
          <w:i/>
          <w:color w:val="FFFFFF" w:themeColor="background1"/>
          <w:sz w:val="16"/>
          <w:szCs w:val="16"/>
        </w:rPr>
      </w:pPr>
    </w:p>
    <w:p w14:paraId="79568A42" w14:textId="29404568" w:rsidR="00066951" w:rsidRDefault="00066951" w:rsidP="002C0925">
      <w:pPr>
        <w:rPr>
          <w:b/>
          <w:i/>
          <w:color w:val="FFFFFF" w:themeColor="background1"/>
          <w:sz w:val="28"/>
          <w:szCs w:val="28"/>
        </w:rPr>
      </w:pPr>
      <w:r w:rsidRPr="00B3468E">
        <w:rPr>
          <w:noProof/>
          <w:color w:val="FF66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664BF47" wp14:editId="43A19790">
            <wp:simplePos x="0" y="0"/>
            <wp:positionH relativeFrom="margin">
              <wp:posOffset>4117</wp:posOffset>
            </wp:positionH>
            <wp:positionV relativeFrom="paragraph">
              <wp:posOffset>194310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3754F" w14:textId="77777777" w:rsidR="00CD5EC4" w:rsidRPr="00FB6681" w:rsidRDefault="00CD5EC4" w:rsidP="00CD5EC4">
      <w:pPr>
        <w:ind w:left="705"/>
        <w:rPr>
          <w:b/>
          <w:i/>
          <w:color w:val="FFFFFF" w:themeColor="background1"/>
          <w:sz w:val="24"/>
          <w:szCs w:val="24"/>
        </w:rPr>
      </w:pPr>
    </w:p>
    <w:p w14:paraId="01F52062" w14:textId="2524DEDC" w:rsidR="00FB2E18" w:rsidRDefault="007262A6" w:rsidP="008F71B8">
      <w:pPr>
        <w:ind w:right="170"/>
        <w:jc w:val="both"/>
        <w:rPr>
          <w:rFonts w:cstheme="minorHAnsi"/>
          <w:sz w:val="24"/>
          <w:szCs w:val="24"/>
        </w:rPr>
      </w:pPr>
      <w:r>
        <w:t xml:space="preserve">Suite à l’adoption du </w:t>
      </w:r>
      <w:r w:rsidR="00FB2E18">
        <w:t xml:space="preserve">plan vélo </w:t>
      </w:r>
      <w:r w:rsidR="00FB2E18" w:rsidRPr="00066951">
        <w:t>du Val d’Oise</w:t>
      </w:r>
      <w:r w:rsidR="00C71816">
        <w:rPr>
          <w:rFonts w:cstheme="minorHAnsi"/>
        </w:rPr>
        <w:t xml:space="preserve"> </w:t>
      </w:r>
      <w:r>
        <w:rPr>
          <w:rFonts w:cstheme="minorHAnsi"/>
        </w:rPr>
        <w:t xml:space="preserve">en décembre 2019, il s’agit dorénavant </w:t>
      </w:r>
      <w:r w:rsidR="000C1126">
        <w:rPr>
          <w:rFonts w:cstheme="minorHAnsi"/>
        </w:rPr>
        <w:t xml:space="preserve">d’adopter </w:t>
      </w:r>
      <w:r w:rsidR="005C4023">
        <w:rPr>
          <w:rFonts w:cstheme="minorHAnsi"/>
        </w:rPr>
        <w:t xml:space="preserve">un premier plan d'actions sous maîtrise d'ouvrage du Département </w:t>
      </w:r>
      <w:r w:rsidR="009B58DD">
        <w:rPr>
          <w:rFonts w:cstheme="minorHAnsi"/>
        </w:rPr>
        <w:t xml:space="preserve">2020-2022 </w:t>
      </w:r>
      <w:r w:rsidR="00FD66D1">
        <w:rPr>
          <w:rFonts w:cstheme="minorHAnsi"/>
        </w:rPr>
        <w:t xml:space="preserve">qui permettra de solliciter les subventions de la Région, </w:t>
      </w:r>
      <w:r w:rsidR="001E321C">
        <w:rPr>
          <w:rFonts w:cstheme="minorHAnsi"/>
        </w:rPr>
        <w:t>tout en rappelant le</w:t>
      </w:r>
      <w:r w:rsidR="000C1126">
        <w:rPr>
          <w:rFonts w:cstheme="minorHAnsi"/>
        </w:rPr>
        <w:t xml:space="preserve"> programme annuel 2020 de 4,8 millions d’euros</w:t>
      </w:r>
      <w:r w:rsidR="00A94D0D">
        <w:rPr>
          <w:rFonts w:cstheme="minorHAnsi"/>
        </w:rPr>
        <w:t xml:space="preserve">. </w:t>
      </w:r>
      <w:r w:rsidR="009B58DD">
        <w:rPr>
          <w:rFonts w:cstheme="minorHAnsi"/>
        </w:rPr>
        <w:t>L’objectif est véritablement</w:t>
      </w:r>
      <w:r>
        <w:rPr>
          <w:rFonts w:cstheme="minorHAnsi"/>
        </w:rPr>
        <w:t xml:space="preserve"> d’</w:t>
      </w:r>
      <w:r w:rsidR="00C71816">
        <w:rPr>
          <w:rFonts w:cstheme="minorHAnsi"/>
        </w:rPr>
        <w:t xml:space="preserve">accompagner les communes et groupements de communes dans le renforcement de leur offre </w:t>
      </w:r>
      <w:r w:rsidR="00C71816" w:rsidRPr="00A94D0D">
        <w:rPr>
          <w:rFonts w:cstheme="minorHAnsi"/>
          <w:i/>
        </w:rPr>
        <w:t>« déplacements à vélo ».</w:t>
      </w:r>
      <w:r w:rsidR="00C71816">
        <w:rPr>
          <w:rFonts w:cstheme="minorHAnsi"/>
        </w:rPr>
        <w:t xml:space="preserve"> </w:t>
      </w:r>
    </w:p>
    <w:p w14:paraId="0038D5C3" w14:textId="2F714668" w:rsidR="00FB2E18" w:rsidRDefault="007262A6" w:rsidP="008F71B8">
      <w:pPr>
        <w:ind w:right="170"/>
        <w:jc w:val="both"/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4F2E12F" wp14:editId="328961D8">
            <wp:simplePos x="0" y="0"/>
            <wp:positionH relativeFrom="margin">
              <wp:posOffset>47625</wp:posOffset>
            </wp:positionH>
            <wp:positionV relativeFrom="paragraph">
              <wp:posOffset>59055</wp:posOffset>
            </wp:positionV>
            <wp:extent cx="3963035" cy="3200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E18" w:rsidRPr="002277FE">
        <w:rPr>
          <w:rFonts w:cstheme="minorHAnsi"/>
          <w:sz w:val="24"/>
          <w:szCs w:val="24"/>
        </w:rPr>
        <w:t xml:space="preserve"> </w:t>
      </w:r>
    </w:p>
    <w:p w14:paraId="25F3F475" w14:textId="0363D7CD" w:rsidR="00E439BD" w:rsidRPr="00C71816" w:rsidRDefault="00E439BD" w:rsidP="00147716">
      <w:pPr>
        <w:spacing w:after="0" w:line="240" w:lineRule="auto"/>
        <w:ind w:right="113"/>
        <w:jc w:val="both"/>
        <w:rPr>
          <w:rFonts w:cs="Arial"/>
          <w:color w:val="000000"/>
        </w:rPr>
      </w:pPr>
    </w:p>
    <w:p w14:paraId="29C016A1" w14:textId="33A6C58E" w:rsidR="00FB2E18" w:rsidRDefault="00FB2E18" w:rsidP="00E81A9A">
      <w:pPr>
        <w:pStyle w:val="Paragraphedeliste"/>
        <w:numPr>
          <w:ilvl w:val="0"/>
          <w:numId w:val="31"/>
        </w:numPr>
        <w:spacing w:after="0" w:line="240" w:lineRule="auto"/>
        <w:ind w:left="473" w:right="113"/>
        <w:jc w:val="both"/>
        <w:rPr>
          <w:rFonts w:ascii="Arial" w:hAnsi="Arial" w:cs="Arial"/>
          <w:color w:val="000000"/>
        </w:rPr>
      </w:pPr>
      <w:r w:rsidRPr="00FB2E18">
        <w:rPr>
          <w:rFonts w:ascii="Arial" w:hAnsi="Arial" w:cs="Arial"/>
          <w:color w:val="000000"/>
        </w:rPr>
        <w:t xml:space="preserve">914 km d’aménagements cyclables sur le territoire </w:t>
      </w:r>
      <w:r w:rsidR="008801BE">
        <w:rPr>
          <w:rFonts w:ascii="Arial" w:hAnsi="Arial" w:cs="Arial"/>
          <w:color w:val="000000"/>
        </w:rPr>
        <w:t xml:space="preserve">valdoisien </w:t>
      </w:r>
      <w:r w:rsidRPr="00FB2E18">
        <w:rPr>
          <w:rFonts w:ascii="Arial" w:hAnsi="Arial" w:cs="Arial"/>
          <w:color w:val="000000"/>
        </w:rPr>
        <w:t>à ce jour</w:t>
      </w:r>
      <w:r w:rsidR="00E81A9A">
        <w:rPr>
          <w:rFonts w:ascii="Arial" w:hAnsi="Arial" w:cs="Arial"/>
          <w:color w:val="000000"/>
        </w:rPr>
        <w:t>.</w:t>
      </w:r>
    </w:p>
    <w:p w14:paraId="58E4807A" w14:textId="77777777" w:rsidR="007262A6" w:rsidRPr="00CD5EC4" w:rsidRDefault="007262A6" w:rsidP="007262A6">
      <w:pPr>
        <w:pStyle w:val="Paragraphedeliste"/>
        <w:rPr>
          <w:rFonts w:ascii="Arial" w:hAnsi="Arial" w:cs="Arial"/>
          <w:color w:val="000000"/>
          <w:sz w:val="16"/>
          <w:szCs w:val="16"/>
        </w:rPr>
      </w:pPr>
    </w:p>
    <w:p w14:paraId="10744E17" w14:textId="4DA7F822" w:rsidR="007262A6" w:rsidRDefault="007262A6" w:rsidP="00E81A9A">
      <w:pPr>
        <w:pStyle w:val="Paragraphedeliste"/>
        <w:numPr>
          <w:ilvl w:val="0"/>
          <w:numId w:val="31"/>
        </w:numPr>
        <w:spacing w:after="0" w:line="240" w:lineRule="auto"/>
        <w:ind w:left="473" w:right="113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Le Plan Vélo stratégique adopté en décembre 2019 par le Département permet un financement régional de 50% sur l’ensemble des projets locaux</w:t>
      </w:r>
      <w:r w:rsidR="009B58DD">
        <w:rPr>
          <w:rFonts w:ascii="Arial" w:hAnsi="Arial" w:cs="Arial"/>
          <w:color w:val="000000"/>
        </w:rPr>
        <w:t>.</w:t>
      </w:r>
    </w:p>
    <w:bookmarkEnd w:id="0"/>
    <w:p w14:paraId="62E7B3B1" w14:textId="77777777" w:rsidR="007262A6" w:rsidRPr="00CD5EC4" w:rsidRDefault="007262A6" w:rsidP="007262A6">
      <w:pPr>
        <w:pStyle w:val="Paragraphedeliste"/>
        <w:rPr>
          <w:rFonts w:ascii="Arial" w:hAnsi="Arial" w:cs="Arial"/>
          <w:color w:val="000000"/>
          <w:sz w:val="16"/>
          <w:szCs w:val="16"/>
        </w:rPr>
      </w:pPr>
    </w:p>
    <w:p w14:paraId="7666DAE0" w14:textId="1BAD6F90" w:rsidR="007262A6" w:rsidRDefault="007262A6" w:rsidP="00E81A9A">
      <w:pPr>
        <w:pStyle w:val="Paragraphedeliste"/>
        <w:numPr>
          <w:ilvl w:val="0"/>
          <w:numId w:val="31"/>
        </w:numPr>
        <w:spacing w:after="0" w:line="240" w:lineRule="auto"/>
        <w:ind w:left="473" w:right="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plan vélo départemental décliné en 4 axes : </w:t>
      </w:r>
    </w:p>
    <w:p w14:paraId="69429BF0" w14:textId="77777777" w:rsidR="007262A6" w:rsidRPr="00CD5EC4" w:rsidRDefault="007262A6" w:rsidP="007262A6">
      <w:pPr>
        <w:pStyle w:val="Paragraphedeliste"/>
        <w:rPr>
          <w:rFonts w:ascii="Arial" w:hAnsi="Arial" w:cs="Arial"/>
          <w:color w:val="000000"/>
          <w:sz w:val="10"/>
          <w:szCs w:val="10"/>
        </w:rPr>
      </w:pPr>
    </w:p>
    <w:p w14:paraId="77B1089C" w14:textId="77777777" w:rsidR="007262A6" w:rsidRDefault="007262A6" w:rsidP="007262A6">
      <w:pPr>
        <w:pStyle w:val="Paragraphedeliste"/>
        <w:numPr>
          <w:ilvl w:val="0"/>
          <w:numId w:val="45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Mailler le territoire d’itinéraires cyclables ;</w:t>
      </w:r>
    </w:p>
    <w:p w14:paraId="2A2BEFFF" w14:textId="77777777" w:rsidR="007262A6" w:rsidRDefault="007262A6" w:rsidP="007262A6">
      <w:pPr>
        <w:pStyle w:val="Paragraphedeliste"/>
        <w:numPr>
          <w:ilvl w:val="0"/>
          <w:numId w:val="45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 w:rsidRPr="007262A6">
        <w:rPr>
          <w:rFonts w:ascii="Arial" w:hAnsi="Arial" w:cs="Arial"/>
          <w:color w:val="000000"/>
        </w:rPr>
        <w:t>Développer les services à destination des cyclistes ;</w:t>
      </w:r>
    </w:p>
    <w:p w14:paraId="58BFE37D" w14:textId="77777777" w:rsidR="007262A6" w:rsidRDefault="007262A6" w:rsidP="007262A6">
      <w:pPr>
        <w:pStyle w:val="Paragraphedeliste"/>
        <w:numPr>
          <w:ilvl w:val="0"/>
          <w:numId w:val="45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 w:rsidRPr="007262A6">
        <w:rPr>
          <w:rFonts w:ascii="Arial" w:hAnsi="Arial" w:cs="Arial"/>
          <w:color w:val="000000"/>
        </w:rPr>
        <w:t>Développer la pratique des agents du Département ;</w:t>
      </w:r>
    </w:p>
    <w:p w14:paraId="066A1ACA" w14:textId="54871311" w:rsidR="007262A6" w:rsidRPr="007262A6" w:rsidRDefault="007262A6" w:rsidP="007262A6">
      <w:pPr>
        <w:pStyle w:val="Paragraphedeliste"/>
        <w:numPr>
          <w:ilvl w:val="0"/>
          <w:numId w:val="45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 w:rsidRPr="007262A6">
        <w:rPr>
          <w:rFonts w:ascii="Arial" w:hAnsi="Arial" w:cs="Arial"/>
          <w:color w:val="000000"/>
        </w:rPr>
        <w:t>Promouvoir l’usage du vélo comme moyen de transport du quotidien.</w:t>
      </w:r>
    </w:p>
    <w:p w14:paraId="38510D2C" w14:textId="77777777" w:rsidR="007262A6" w:rsidRPr="00CD5EC4" w:rsidRDefault="007262A6" w:rsidP="007262A6">
      <w:pPr>
        <w:spacing w:after="0" w:line="240" w:lineRule="auto"/>
        <w:ind w:right="113"/>
        <w:jc w:val="both"/>
        <w:rPr>
          <w:rFonts w:cs="Arial"/>
          <w:color w:val="000000"/>
          <w:sz w:val="16"/>
          <w:szCs w:val="16"/>
        </w:rPr>
      </w:pPr>
    </w:p>
    <w:p w14:paraId="57B63005" w14:textId="7702E184" w:rsidR="007262A6" w:rsidRPr="007262A6" w:rsidRDefault="007262A6" w:rsidP="007262A6">
      <w:pPr>
        <w:pStyle w:val="Paragraphedeliste"/>
        <w:numPr>
          <w:ilvl w:val="0"/>
          <w:numId w:val="46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lang w:eastAsia="fr-FR"/>
        </w:rPr>
      </w:pPr>
      <w:r w:rsidRPr="007262A6">
        <w:rPr>
          <w:rFonts w:ascii="Arial" w:eastAsia="Times New Roman" w:hAnsi="Arial" w:cs="Arial"/>
          <w:lang w:eastAsia="fr-FR"/>
        </w:rPr>
        <w:t>Un Département engagé de 3 manières :</w:t>
      </w:r>
    </w:p>
    <w:p w14:paraId="035D0204" w14:textId="77777777" w:rsidR="007262A6" w:rsidRPr="00CD5EC4" w:rsidRDefault="007262A6" w:rsidP="007262A6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Arial"/>
          <w:b/>
          <w:sz w:val="10"/>
          <w:szCs w:val="10"/>
          <w:lang w:eastAsia="fr-FR"/>
        </w:rPr>
      </w:pPr>
    </w:p>
    <w:p w14:paraId="0FFC3CC6" w14:textId="77777777" w:rsidR="007262A6" w:rsidRPr="007262A6" w:rsidRDefault="007262A6" w:rsidP="007262A6">
      <w:pPr>
        <w:pStyle w:val="Paragraphedeliste"/>
        <w:numPr>
          <w:ilvl w:val="0"/>
          <w:numId w:val="48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 w:rsidRPr="007262A6">
        <w:rPr>
          <w:rFonts w:ascii="Arial" w:hAnsi="Arial" w:cs="Arial"/>
          <w:color w:val="000000"/>
        </w:rPr>
        <w:t>Comme partenaire financier dans le cadre des Aides aux Communes (sur une enveloppe annuelle de 25 M</w:t>
      </w:r>
      <w:r w:rsidRPr="007262A6">
        <w:rPr>
          <w:rFonts w:ascii="Arial" w:hAnsi="Arial" w:cs="Arial"/>
        </w:rPr>
        <w:t>€)</w:t>
      </w:r>
      <w:r w:rsidRPr="007262A6">
        <w:rPr>
          <w:rFonts w:ascii="Arial" w:hAnsi="Arial" w:cs="Arial"/>
          <w:b/>
        </w:rPr>
        <w:t xml:space="preserve"> </w:t>
      </w:r>
      <w:r w:rsidRPr="007262A6">
        <w:rPr>
          <w:rFonts w:ascii="Arial" w:hAnsi="Arial" w:cs="Arial"/>
          <w:color w:val="000000"/>
        </w:rPr>
        <w:t xml:space="preserve"> à hauteur de 20% en investissement (pistes cyclables, services à l’usager) ;</w:t>
      </w:r>
    </w:p>
    <w:p w14:paraId="1163AA6D" w14:textId="7C0CFCE2" w:rsidR="007262A6" w:rsidRPr="007262A6" w:rsidRDefault="007262A6" w:rsidP="007262A6">
      <w:pPr>
        <w:pStyle w:val="Paragraphedeliste"/>
        <w:numPr>
          <w:ilvl w:val="0"/>
          <w:numId w:val="48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 w:rsidRPr="007262A6">
        <w:rPr>
          <w:rFonts w:ascii="Arial" w:hAnsi="Arial" w:cs="Arial"/>
          <w:color w:val="000000"/>
        </w:rPr>
        <w:t>Comme maitre d’ouvrage (sur le</w:t>
      </w:r>
      <w:r w:rsidR="000C1126">
        <w:rPr>
          <w:rFonts w:ascii="Arial" w:hAnsi="Arial" w:cs="Arial"/>
          <w:color w:val="000000"/>
        </w:rPr>
        <w:t>s RD</w:t>
      </w:r>
      <w:r w:rsidRPr="007262A6">
        <w:rPr>
          <w:rFonts w:ascii="Arial" w:hAnsi="Arial" w:cs="Arial"/>
          <w:color w:val="000000"/>
        </w:rPr>
        <w:t>, par une offre de stationnement adéquat dans les collèges) ;</w:t>
      </w:r>
    </w:p>
    <w:p w14:paraId="5C08C68E" w14:textId="54CF116A" w:rsidR="007262A6" w:rsidRPr="007262A6" w:rsidRDefault="00CD5EC4" w:rsidP="007262A6">
      <w:pPr>
        <w:pStyle w:val="Paragraphedeliste"/>
        <w:numPr>
          <w:ilvl w:val="0"/>
          <w:numId w:val="48"/>
        </w:numPr>
        <w:spacing w:after="0" w:line="240" w:lineRule="auto"/>
        <w:ind w:left="870" w:right="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Rôle d’encouragement d’</w:t>
      </w:r>
      <w:r w:rsidR="007262A6" w:rsidRPr="007262A6">
        <w:rPr>
          <w:rFonts w:ascii="Arial" w:hAnsi="Arial" w:cs="Arial"/>
        </w:rPr>
        <w:t xml:space="preserve">utilisation du vélo comme moyen de transport </w:t>
      </w:r>
      <w:r>
        <w:rPr>
          <w:rFonts w:ascii="Arial" w:hAnsi="Arial" w:cs="Arial"/>
        </w:rPr>
        <w:t>domicile-travail (agents du CD surt</w:t>
      </w:r>
      <w:r w:rsidR="007262A6" w:rsidRPr="007262A6">
        <w:rPr>
          <w:rFonts w:ascii="Arial" w:hAnsi="Arial" w:cs="Arial"/>
        </w:rPr>
        <w:t>t</w:t>
      </w:r>
      <w:r w:rsidR="009B58DD">
        <w:rPr>
          <w:rFonts w:ascii="Arial" w:hAnsi="Arial" w:cs="Arial"/>
        </w:rPr>
        <w:t>)</w:t>
      </w:r>
      <w:r w:rsidR="007262A6" w:rsidRPr="007262A6">
        <w:rPr>
          <w:rFonts w:ascii="Arial" w:hAnsi="Arial" w:cs="Arial"/>
        </w:rPr>
        <w:t>.</w:t>
      </w:r>
    </w:p>
    <w:p w14:paraId="2F927B1F" w14:textId="77777777" w:rsidR="007262A6" w:rsidRPr="00066951" w:rsidRDefault="007262A6" w:rsidP="007262A6">
      <w:pPr>
        <w:pStyle w:val="Paragraphedeliste"/>
        <w:spacing w:after="0" w:line="240" w:lineRule="auto"/>
        <w:ind w:left="624" w:right="113"/>
        <w:jc w:val="both"/>
        <w:rPr>
          <w:rFonts w:ascii="Arial" w:hAnsi="Arial" w:cs="Arial"/>
          <w:color w:val="000000"/>
          <w:sz w:val="6"/>
          <w:szCs w:val="6"/>
        </w:rPr>
      </w:pPr>
    </w:p>
    <w:p w14:paraId="20FCF025" w14:textId="4A05B02A" w:rsidR="0064181C" w:rsidRPr="00E81A9A" w:rsidRDefault="00CD5EC4" w:rsidP="0064181C">
      <w:pPr>
        <w:pStyle w:val="Paragraphedeliste"/>
        <w:spacing w:after="0" w:line="240" w:lineRule="auto"/>
        <w:ind w:left="624" w:right="113"/>
        <w:jc w:val="both"/>
        <w:rPr>
          <w:rFonts w:ascii="Arial" w:hAnsi="Arial" w:cs="Arial"/>
          <w:sz w:val="12"/>
          <w:szCs w:val="1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56AD2B2" wp14:editId="082CEFC7">
            <wp:simplePos x="0" y="0"/>
            <wp:positionH relativeFrom="margin">
              <wp:posOffset>0</wp:posOffset>
            </wp:positionH>
            <wp:positionV relativeFrom="paragraph">
              <wp:posOffset>81915</wp:posOffset>
            </wp:positionV>
            <wp:extent cx="3690000" cy="32040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0CFEB" w14:textId="02E5EEC5" w:rsidR="0064181C" w:rsidRDefault="0064181C" w:rsidP="0064181C">
      <w:pPr>
        <w:spacing w:after="0" w:line="240" w:lineRule="auto"/>
        <w:ind w:right="113"/>
        <w:jc w:val="both"/>
        <w:rPr>
          <w:rFonts w:cs="Arial"/>
        </w:rPr>
      </w:pPr>
    </w:p>
    <w:p w14:paraId="4D46ECF0" w14:textId="77777777" w:rsidR="008E6B2F" w:rsidRPr="00E81A9A" w:rsidRDefault="008E6B2F" w:rsidP="00E81A9A">
      <w:pPr>
        <w:spacing w:after="0" w:line="240" w:lineRule="auto"/>
        <w:ind w:right="113"/>
        <w:jc w:val="both"/>
        <w:rPr>
          <w:rFonts w:cs="Arial"/>
          <w:color w:val="000000"/>
          <w:sz w:val="23"/>
          <w:szCs w:val="23"/>
        </w:rPr>
      </w:pPr>
    </w:p>
    <w:p w14:paraId="17BE7258" w14:textId="34A6F6ED" w:rsidR="005871AD" w:rsidRPr="00E02DFF" w:rsidRDefault="00E03D0F" w:rsidP="00E02DFF">
      <w:pPr>
        <w:tabs>
          <w:tab w:val="left" w:pos="2400"/>
        </w:tabs>
        <w:spacing w:after="0" w:line="240" w:lineRule="auto"/>
        <w:ind w:right="113"/>
        <w:jc w:val="both"/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ab/>
      </w:r>
    </w:p>
    <w:p w14:paraId="532CE9C1" w14:textId="0435F07A" w:rsidR="009B58DD" w:rsidRDefault="009B58DD" w:rsidP="00E02DFF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b/>
          <w:lang w:eastAsia="fr-FR"/>
        </w:rPr>
        <w:t xml:space="preserve">Un </w:t>
      </w:r>
      <w:r w:rsidR="000C1126">
        <w:rPr>
          <w:rFonts w:eastAsia="Times New Roman" w:cs="Arial"/>
          <w:b/>
          <w:lang w:eastAsia="fr-FR"/>
        </w:rPr>
        <w:t>programme d’action</w:t>
      </w:r>
      <w:r>
        <w:rPr>
          <w:rFonts w:eastAsia="Times New Roman" w:cs="Arial"/>
          <w:b/>
          <w:lang w:eastAsia="fr-FR"/>
        </w:rPr>
        <w:t xml:space="preserve"> stratégique triennal sur 2020 - 2022 avec</w:t>
      </w:r>
      <w:r w:rsidR="000C1126">
        <w:rPr>
          <w:rFonts w:eastAsia="Times New Roman" w:cs="Arial"/>
          <w:b/>
          <w:lang w:eastAsia="fr-FR"/>
        </w:rPr>
        <w:t xml:space="preserve"> l’adoption d’un calendrier de réalisations prévues </w:t>
      </w:r>
      <w:r>
        <w:rPr>
          <w:rFonts w:eastAsia="Times New Roman" w:cs="Arial"/>
          <w:b/>
          <w:lang w:eastAsia="fr-FR"/>
        </w:rPr>
        <w:t>par le Département sur les 3 prochaines années </w:t>
      </w:r>
      <w:r w:rsidRPr="009B58DD">
        <w:rPr>
          <w:rFonts w:eastAsia="Times New Roman" w:cs="Arial"/>
          <w:b/>
          <w:lang w:eastAsia="fr-FR"/>
        </w:rPr>
        <w:t>avec notamment le lancement</w:t>
      </w:r>
      <w:r w:rsidR="009E7657">
        <w:rPr>
          <w:rFonts w:eastAsia="Times New Roman" w:cs="Arial"/>
          <w:b/>
          <w:lang w:eastAsia="fr-FR"/>
        </w:rPr>
        <w:t xml:space="preserve"> </w:t>
      </w:r>
      <w:r w:rsidRPr="009B58DD">
        <w:rPr>
          <w:rFonts w:eastAsia="Times New Roman" w:cs="Arial"/>
          <w:b/>
          <w:lang w:eastAsia="fr-FR"/>
        </w:rPr>
        <w:t>:</w:t>
      </w:r>
    </w:p>
    <w:p w14:paraId="7AFD97A3" w14:textId="77777777" w:rsidR="009B58DD" w:rsidRPr="00C03E15" w:rsidRDefault="009B58DD" w:rsidP="00E02DFF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0E1427D7" w14:textId="26BEC370" w:rsidR="009065D9" w:rsidRDefault="009065D9" w:rsidP="009B58DD">
      <w:pPr>
        <w:pStyle w:val="Paragraphedeliste"/>
        <w:numPr>
          <w:ilvl w:val="0"/>
          <w:numId w:val="46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Une étude pour la définition</w:t>
      </w:r>
      <w:r w:rsidR="00D40779">
        <w:rPr>
          <w:rFonts w:ascii="Arial" w:eastAsia="Times New Roman" w:hAnsi="Arial" w:cs="Arial"/>
          <w:lang w:eastAsia="fr-FR"/>
        </w:rPr>
        <w:t xml:space="preserve"> des tracés</w:t>
      </w:r>
      <w:r>
        <w:rPr>
          <w:rFonts w:ascii="Arial" w:eastAsia="Times New Roman" w:hAnsi="Arial" w:cs="Arial"/>
          <w:lang w:eastAsia="fr-FR"/>
        </w:rPr>
        <w:t xml:space="preserve"> des grands axes </w:t>
      </w:r>
      <w:r w:rsidR="00AC7ADE">
        <w:rPr>
          <w:rFonts w:ascii="Arial" w:eastAsia="Times New Roman" w:hAnsi="Arial" w:cs="Arial"/>
          <w:lang w:eastAsia="fr-FR"/>
        </w:rPr>
        <w:t xml:space="preserve">inscrits </w:t>
      </w:r>
      <w:r>
        <w:rPr>
          <w:rFonts w:ascii="Arial" w:eastAsia="Times New Roman" w:hAnsi="Arial" w:cs="Arial"/>
          <w:lang w:eastAsia="fr-FR"/>
        </w:rPr>
        <w:t xml:space="preserve">au plan vélo (Cergy-Pontoise – Argenteuil – La Défense, Magny-en-Vexin – Cergy-Pontoise, Survilliers – pôle de Roissy, …) ; </w:t>
      </w:r>
    </w:p>
    <w:p w14:paraId="1A4DF988" w14:textId="601FE562" w:rsidR="009B58DD" w:rsidRDefault="009E7657" w:rsidP="009B58DD">
      <w:pPr>
        <w:pStyle w:val="Paragraphedeliste"/>
        <w:numPr>
          <w:ilvl w:val="0"/>
          <w:numId w:val="46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Des études sur la</w:t>
      </w:r>
      <w:r w:rsidR="009B58DD" w:rsidRPr="009B58DD">
        <w:rPr>
          <w:rFonts w:ascii="Arial" w:eastAsia="Times New Roman" w:hAnsi="Arial" w:cs="Arial"/>
          <w:lang w:eastAsia="fr-FR"/>
        </w:rPr>
        <w:t xml:space="preserve"> requalification avec aménagements cyclables entre la place Grand Cerf et le Term</w:t>
      </w:r>
      <w:r>
        <w:rPr>
          <w:rFonts w:ascii="Arial" w:eastAsia="Times New Roman" w:hAnsi="Arial" w:cs="Arial"/>
          <w:lang w:eastAsia="fr-FR"/>
        </w:rPr>
        <w:t>inus T2 sur la RD308 à Bezons ;</w:t>
      </w:r>
      <w:r w:rsidR="009065D9">
        <w:rPr>
          <w:rFonts w:ascii="Arial" w:eastAsia="Times New Roman" w:hAnsi="Arial" w:cs="Arial"/>
          <w:lang w:eastAsia="fr-FR"/>
        </w:rPr>
        <w:t xml:space="preserve"> Une étude pour l'aménagement d'un itinéraire le long des quais de Seine à Argenteuil – Bezons (RD311)</w:t>
      </w:r>
      <w:r w:rsidR="00FD66D1">
        <w:rPr>
          <w:rFonts w:ascii="Arial" w:eastAsia="Times New Roman" w:hAnsi="Arial" w:cs="Arial"/>
          <w:lang w:eastAsia="fr-FR"/>
        </w:rPr>
        <w:t>, des études de rabattement sur les gares comme la RD928/RD909 à Ermont-</w:t>
      </w:r>
      <w:proofErr w:type="gramStart"/>
      <w:r w:rsidR="00FD66D1">
        <w:rPr>
          <w:rFonts w:ascii="Arial" w:eastAsia="Times New Roman" w:hAnsi="Arial" w:cs="Arial"/>
          <w:lang w:eastAsia="fr-FR"/>
        </w:rPr>
        <w:t xml:space="preserve">Eaubonne </w:t>
      </w:r>
      <w:r w:rsidR="009065D9">
        <w:rPr>
          <w:rFonts w:ascii="Arial" w:eastAsia="Times New Roman" w:hAnsi="Arial" w:cs="Arial"/>
          <w:lang w:eastAsia="fr-FR"/>
        </w:rPr>
        <w:t xml:space="preserve"> ;</w:t>
      </w:r>
      <w:proofErr w:type="gramEnd"/>
      <w:r w:rsidR="009065D9">
        <w:rPr>
          <w:rFonts w:ascii="Arial" w:eastAsia="Times New Roman" w:hAnsi="Arial" w:cs="Arial"/>
          <w:lang w:eastAsia="fr-FR"/>
        </w:rPr>
        <w:t xml:space="preserve"> </w:t>
      </w:r>
    </w:p>
    <w:p w14:paraId="7B52D034" w14:textId="5E0DD17B" w:rsidR="009E7657" w:rsidRDefault="009E7657" w:rsidP="009B58DD">
      <w:pPr>
        <w:pStyle w:val="Paragraphedeliste"/>
        <w:numPr>
          <w:ilvl w:val="0"/>
          <w:numId w:val="46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travaux sur la création d’un itinéraire cyclable entre Boisemont et Vauréal sur la RD922 ;</w:t>
      </w:r>
    </w:p>
    <w:p w14:paraId="4BE80591" w14:textId="3B9CFE23" w:rsidR="009B58DD" w:rsidRDefault="009E7657" w:rsidP="009B58DD">
      <w:pPr>
        <w:pStyle w:val="Paragraphedeliste"/>
        <w:numPr>
          <w:ilvl w:val="0"/>
          <w:numId w:val="46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Des Etudes sur la</w:t>
      </w:r>
      <w:r w:rsidR="009B58DD">
        <w:rPr>
          <w:rFonts w:ascii="Arial" w:eastAsia="Times New Roman" w:hAnsi="Arial" w:cs="Arial"/>
          <w:lang w:eastAsia="fr-FR"/>
        </w:rPr>
        <w:t xml:space="preserve"> création d’une boucle cyclable entre la Roche-Guyon et Magny-en-Vexin</w:t>
      </w:r>
      <w:r w:rsidR="004B74DB">
        <w:rPr>
          <w:rFonts w:ascii="Arial" w:eastAsia="Times New Roman" w:hAnsi="Arial" w:cs="Arial"/>
          <w:lang w:eastAsia="fr-FR"/>
        </w:rPr>
        <w:t xml:space="preserve"> etc.</w:t>
      </w:r>
    </w:p>
    <w:p w14:paraId="6ACE331B" w14:textId="77777777" w:rsidR="009E7657" w:rsidRPr="009E7657" w:rsidRDefault="009E7657" w:rsidP="009E7657">
      <w:pPr>
        <w:pStyle w:val="Paragraphedeliste"/>
        <w:shd w:val="clear" w:color="auto" w:fill="FFFFFF"/>
        <w:adjustRightInd w:val="0"/>
        <w:spacing w:after="0" w:line="240" w:lineRule="auto"/>
        <w:ind w:left="530"/>
        <w:jc w:val="both"/>
        <w:rPr>
          <w:rFonts w:eastAsia="Times New Roman" w:cs="Arial"/>
          <w:b/>
          <w:lang w:eastAsia="fr-FR"/>
        </w:rPr>
      </w:pPr>
    </w:p>
    <w:p w14:paraId="2047FEDE" w14:textId="076ECA5D" w:rsidR="008C0580" w:rsidRDefault="00FC4DA5" w:rsidP="00E02DFF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t>Rappel des o</w:t>
      </w:r>
      <w:r w:rsidR="00911272">
        <w:rPr>
          <w:rFonts w:eastAsia="Times New Roman" w:cs="Arial"/>
          <w:b/>
          <w:lang w:eastAsia="fr-FR"/>
        </w:rPr>
        <w:t>pérations d’aménagements cyclables</w:t>
      </w:r>
      <w:r w:rsidR="00C102E9">
        <w:rPr>
          <w:rFonts w:eastAsia="Times New Roman" w:cs="Arial"/>
          <w:b/>
          <w:lang w:eastAsia="fr-FR"/>
        </w:rPr>
        <w:t xml:space="preserve"> majeures </w:t>
      </w:r>
      <w:r w:rsidR="009B58DD">
        <w:rPr>
          <w:rFonts w:eastAsia="Times New Roman" w:cs="Arial"/>
          <w:b/>
          <w:lang w:eastAsia="fr-FR"/>
        </w:rPr>
        <w:t xml:space="preserve">dont les </w:t>
      </w:r>
      <w:r w:rsidR="009E7657">
        <w:rPr>
          <w:rFonts w:eastAsia="Times New Roman" w:cs="Arial"/>
          <w:b/>
          <w:lang w:eastAsia="fr-FR"/>
        </w:rPr>
        <w:t xml:space="preserve">travaux </w:t>
      </w:r>
      <w:r w:rsidR="009B58DD">
        <w:rPr>
          <w:rFonts w:eastAsia="Times New Roman" w:cs="Arial"/>
          <w:b/>
          <w:lang w:eastAsia="fr-FR"/>
        </w:rPr>
        <w:t xml:space="preserve">sont </w:t>
      </w:r>
      <w:r w:rsidR="00CD5EC4">
        <w:rPr>
          <w:rFonts w:eastAsia="Times New Roman" w:cs="Arial"/>
          <w:b/>
          <w:lang w:eastAsia="fr-FR"/>
        </w:rPr>
        <w:t>réalisées</w:t>
      </w:r>
      <w:r w:rsidR="009B58DD">
        <w:rPr>
          <w:rFonts w:eastAsia="Times New Roman" w:cs="Arial"/>
          <w:b/>
          <w:lang w:eastAsia="fr-FR"/>
        </w:rPr>
        <w:t xml:space="preserve"> dès </w:t>
      </w:r>
      <w:r w:rsidR="00C102E9">
        <w:rPr>
          <w:rFonts w:eastAsia="Times New Roman" w:cs="Arial"/>
          <w:b/>
          <w:lang w:eastAsia="fr-FR"/>
        </w:rPr>
        <w:t>2020</w:t>
      </w:r>
      <w:r w:rsidR="00FB6681">
        <w:rPr>
          <w:rFonts w:eastAsia="Times New Roman" w:cs="Arial"/>
          <w:b/>
          <w:lang w:eastAsia="fr-FR"/>
        </w:rPr>
        <w:t xml:space="preserve"> </w:t>
      </w:r>
      <w:r w:rsidR="00FB6681" w:rsidRPr="00FB6681">
        <w:rPr>
          <w:rFonts w:eastAsia="Times New Roman" w:cs="Arial"/>
          <w:lang w:eastAsia="fr-FR"/>
        </w:rPr>
        <w:t>(délibération sur le programme annuel routier du 28 février 2020</w:t>
      </w:r>
      <w:r w:rsidR="00FB6681">
        <w:rPr>
          <w:rFonts w:eastAsia="Times New Roman" w:cs="Arial"/>
          <w:b/>
          <w:lang w:eastAsia="fr-FR"/>
        </w:rPr>
        <w:t>)</w:t>
      </w:r>
      <w:r w:rsidR="00C102E9">
        <w:rPr>
          <w:rFonts w:eastAsia="Times New Roman" w:cs="Arial"/>
          <w:b/>
          <w:lang w:eastAsia="fr-FR"/>
        </w:rPr>
        <w:t> :</w:t>
      </w:r>
    </w:p>
    <w:p w14:paraId="686E49F9" w14:textId="77777777" w:rsidR="009B58DD" w:rsidRPr="00C03E15" w:rsidRDefault="009B58DD" w:rsidP="00E02DFF">
      <w:pPr>
        <w:shd w:val="clear" w:color="auto" w:fill="FFFFFF"/>
        <w:adjustRightInd w:val="0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14:paraId="332CF4D8" w14:textId="18688AE0" w:rsidR="009E7657" w:rsidRPr="009E7657" w:rsidRDefault="009E7657" w:rsidP="009E7657">
      <w:pPr>
        <w:pStyle w:val="Paragraphedeliste"/>
        <w:numPr>
          <w:ilvl w:val="0"/>
          <w:numId w:val="49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eastAsia="Times New Roman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>La</w:t>
      </w:r>
      <w:r w:rsidRPr="009E7657">
        <w:rPr>
          <w:rFonts w:ascii="Arial" w:eastAsia="Times New Roman" w:hAnsi="Arial" w:cs="Arial"/>
          <w:lang w:eastAsia="fr-FR"/>
        </w:rPr>
        <w:t xml:space="preserve"> création d’une piste cyclable entre la RD9 et</w:t>
      </w:r>
      <w:r>
        <w:rPr>
          <w:rFonts w:ascii="Arial" w:eastAsia="Times New Roman" w:hAnsi="Arial" w:cs="Arial"/>
          <w:lang w:eastAsia="fr-FR"/>
        </w:rPr>
        <w:t xml:space="preserve"> le RD184 à Louvres sur la RD317 ;</w:t>
      </w:r>
    </w:p>
    <w:p w14:paraId="09C05942" w14:textId="102B6475" w:rsidR="009E7657" w:rsidRPr="009E7657" w:rsidRDefault="009E7657" w:rsidP="009B58DD">
      <w:pPr>
        <w:pStyle w:val="Paragraphedeliste"/>
        <w:numPr>
          <w:ilvl w:val="0"/>
          <w:numId w:val="49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lang w:eastAsia="fr-FR"/>
        </w:rPr>
      </w:pPr>
      <w:r w:rsidRPr="009E7657">
        <w:rPr>
          <w:rFonts w:ascii="Arial" w:eastAsia="Times New Roman" w:hAnsi="Arial" w:cs="Arial"/>
          <w:lang w:eastAsia="fr-FR"/>
        </w:rPr>
        <w:t>La liaison entre la RD64 et la RD922 sur la RD67 E à l’Isle-Adam</w:t>
      </w:r>
      <w:r>
        <w:rPr>
          <w:rFonts w:ascii="Arial" w:eastAsia="Times New Roman" w:hAnsi="Arial" w:cs="Arial"/>
          <w:lang w:eastAsia="fr-FR"/>
        </w:rPr>
        <w:t> ;</w:t>
      </w:r>
    </w:p>
    <w:p w14:paraId="2B5D8C05" w14:textId="442B9358" w:rsidR="009B58DD" w:rsidRPr="00CD5EC4" w:rsidRDefault="009E7657" w:rsidP="009B58DD">
      <w:pPr>
        <w:pStyle w:val="Paragraphedeliste"/>
        <w:numPr>
          <w:ilvl w:val="0"/>
          <w:numId w:val="49"/>
        </w:numPr>
        <w:shd w:val="clear" w:color="auto" w:fill="FFFFFF"/>
        <w:adjustRightInd w:val="0"/>
        <w:spacing w:after="0" w:line="240" w:lineRule="auto"/>
        <w:ind w:left="530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>La création de pistes cyclables entre la ZAC des cures et la RD109</w:t>
      </w:r>
      <w:r w:rsidR="00EC737A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sur la RD144 à </w:t>
      </w:r>
      <w:proofErr w:type="spellStart"/>
      <w:r>
        <w:rPr>
          <w:rFonts w:ascii="Arial" w:eastAsia="Times New Roman" w:hAnsi="Arial" w:cs="Arial"/>
          <w:lang w:eastAsia="fr-FR"/>
        </w:rPr>
        <w:t>A</w:t>
      </w:r>
      <w:r w:rsidR="004B74DB">
        <w:rPr>
          <w:rFonts w:ascii="Arial" w:eastAsia="Times New Roman" w:hAnsi="Arial" w:cs="Arial"/>
          <w:lang w:eastAsia="fr-FR"/>
        </w:rPr>
        <w:t>ndilly</w:t>
      </w:r>
      <w:proofErr w:type="spellEnd"/>
      <w:r w:rsidR="004B74DB">
        <w:rPr>
          <w:rFonts w:ascii="Arial" w:eastAsia="Times New Roman" w:hAnsi="Arial" w:cs="Arial"/>
          <w:lang w:eastAsia="fr-FR"/>
        </w:rPr>
        <w:t xml:space="preserve"> / Soisy-sous-Montmorency etc.</w:t>
      </w:r>
    </w:p>
    <w:p w14:paraId="3B7386D2" w14:textId="77777777" w:rsidR="00066951" w:rsidRPr="00066951" w:rsidRDefault="00066951" w:rsidP="00066951">
      <w:pPr>
        <w:pStyle w:val="Paragraphedeliste"/>
        <w:spacing w:after="0" w:line="240" w:lineRule="auto"/>
        <w:ind w:left="473" w:right="113"/>
        <w:jc w:val="both"/>
        <w:rPr>
          <w:rFonts w:ascii="Arial" w:hAnsi="Arial" w:cs="Arial"/>
          <w:color w:val="000000"/>
          <w:sz w:val="16"/>
          <w:szCs w:val="16"/>
        </w:rPr>
      </w:pPr>
    </w:p>
    <w:p w14:paraId="5D094148" w14:textId="3C787B45" w:rsidR="005871AD" w:rsidRDefault="009B4D58" w:rsidP="0025168E">
      <w:pPr>
        <w:pStyle w:val="Paragraphedeliste"/>
        <w:spacing w:after="0" w:line="240" w:lineRule="auto"/>
        <w:ind w:left="624" w:right="113"/>
        <w:jc w:val="both"/>
        <w:rPr>
          <w:rFonts w:ascii="Arial" w:hAnsi="Arial" w:cs="Arial"/>
          <w:color w:val="000000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B44275E" wp14:editId="2338288D">
            <wp:simplePos x="0" y="0"/>
            <wp:positionH relativeFrom="margin">
              <wp:posOffset>0</wp:posOffset>
            </wp:positionH>
            <wp:positionV relativeFrom="paragraph">
              <wp:posOffset>61595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DDBEE" w14:textId="77777777" w:rsidR="0025168E" w:rsidRDefault="0025168E" w:rsidP="0025168E">
      <w:pPr>
        <w:pStyle w:val="Paragraphedeliste"/>
        <w:spacing w:after="0" w:line="240" w:lineRule="auto"/>
        <w:ind w:left="624" w:right="113"/>
        <w:jc w:val="both"/>
        <w:rPr>
          <w:rFonts w:ascii="Arial" w:hAnsi="Arial" w:cs="Arial"/>
          <w:color w:val="000000"/>
        </w:rPr>
      </w:pPr>
    </w:p>
    <w:p w14:paraId="158B3FCF" w14:textId="77777777" w:rsidR="0025168E" w:rsidRPr="0025168E" w:rsidRDefault="0025168E" w:rsidP="0025168E">
      <w:pPr>
        <w:pStyle w:val="Paragraphedeliste"/>
        <w:spacing w:after="0" w:line="240" w:lineRule="auto"/>
        <w:ind w:left="624" w:right="113"/>
        <w:jc w:val="both"/>
        <w:rPr>
          <w:rFonts w:ascii="Arial" w:hAnsi="Arial" w:cs="Arial"/>
          <w:color w:val="000000"/>
          <w:sz w:val="16"/>
          <w:szCs w:val="16"/>
        </w:rPr>
      </w:pPr>
    </w:p>
    <w:p w14:paraId="6F46472F" w14:textId="649B77D1" w:rsidR="005871AD" w:rsidRPr="00C03E15" w:rsidRDefault="00E81A9A" w:rsidP="005871AD">
      <w:pPr>
        <w:spacing w:after="0" w:line="240" w:lineRule="auto"/>
        <w:jc w:val="both"/>
        <w:rPr>
          <w:rFonts w:cs="Arial"/>
          <w:i/>
        </w:rPr>
      </w:pPr>
      <w:r w:rsidRPr="00F413EB">
        <w:rPr>
          <w:rFonts w:cs="Arial"/>
          <w:i/>
        </w:rPr>
        <w:t>« En</w:t>
      </w:r>
      <w:r w:rsidR="0022013E" w:rsidRPr="00F413EB">
        <w:rPr>
          <w:rFonts w:cs="Arial"/>
          <w:i/>
        </w:rPr>
        <w:t xml:space="preserve"> complément de l’</w:t>
      </w:r>
      <w:r w:rsidR="00F413EB" w:rsidRPr="00F413EB">
        <w:rPr>
          <w:rFonts w:cs="Arial"/>
          <w:i/>
        </w:rPr>
        <w:t>engagement</w:t>
      </w:r>
      <w:r w:rsidR="0022013E" w:rsidRPr="00F413EB">
        <w:rPr>
          <w:rFonts w:cs="Arial"/>
          <w:i/>
        </w:rPr>
        <w:t xml:space="preserve"> du Département dans </w:t>
      </w:r>
      <w:r w:rsidR="00823240">
        <w:rPr>
          <w:rFonts w:cs="Arial"/>
          <w:i/>
        </w:rPr>
        <w:t>des amé</w:t>
      </w:r>
      <w:r w:rsidR="004B74DB">
        <w:rPr>
          <w:rFonts w:cs="Arial"/>
          <w:i/>
        </w:rPr>
        <w:t xml:space="preserve">nagements cyclables temporaires, </w:t>
      </w:r>
      <w:r w:rsidR="0022013E" w:rsidRPr="00F413EB">
        <w:rPr>
          <w:rFonts w:cs="Arial"/>
          <w:i/>
        </w:rPr>
        <w:t xml:space="preserve">ce </w:t>
      </w:r>
      <w:r w:rsidR="00A57849">
        <w:rPr>
          <w:rFonts w:cs="Arial"/>
          <w:i/>
        </w:rPr>
        <w:t>programme</w:t>
      </w:r>
      <w:r w:rsidR="009B58DD">
        <w:rPr>
          <w:rFonts w:cs="Arial"/>
          <w:i/>
        </w:rPr>
        <w:t xml:space="preserve"> triennal 2020-2022</w:t>
      </w:r>
      <w:r w:rsidR="004B74DB">
        <w:rPr>
          <w:rFonts w:cs="Arial"/>
          <w:i/>
        </w:rPr>
        <w:t xml:space="preserve"> vient compléter une « offre </w:t>
      </w:r>
      <w:r w:rsidR="00D25FE2">
        <w:rPr>
          <w:rFonts w:cs="Arial"/>
          <w:i/>
        </w:rPr>
        <w:t xml:space="preserve">déplacement à </w:t>
      </w:r>
      <w:r w:rsidR="004B74DB">
        <w:rPr>
          <w:rFonts w:cs="Arial"/>
          <w:i/>
        </w:rPr>
        <w:t xml:space="preserve">vélo » </w:t>
      </w:r>
      <w:r w:rsidR="00D25FE2">
        <w:rPr>
          <w:rFonts w:cs="Arial"/>
          <w:i/>
        </w:rPr>
        <w:t>robuste sur le territoire ».</w:t>
      </w:r>
    </w:p>
    <w:sectPr w:rsidR="005871AD" w:rsidRPr="00C03E15" w:rsidSect="002644CD">
      <w:headerReference w:type="even" r:id="rId12"/>
      <w:headerReference w:type="default" r:id="rId13"/>
      <w:headerReference w:type="first" r:id="rId14"/>
      <w:pgSz w:w="11906" w:h="16838"/>
      <w:pgMar w:top="238" w:right="244" w:bottom="624" w:left="23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C1AD0" w14:textId="77777777" w:rsidR="00A03053" w:rsidRDefault="00A03053" w:rsidP="00C520FE">
      <w:pPr>
        <w:spacing w:after="0" w:line="240" w:lineRule="auto"/>
      </w:pPr>
      <w:r>
        <w:separator/>
      </w:r>
    </w:p>
  </w:endnote>
  <w:endnote w:type="continuationSeparator" w:id="0">
    <w:p w14:paraId="2CC81899" w14:textId="77777777" w:rsidR="00A03053" w:rsidRDefault="00A03053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9E2C" w14:textId="77777777" w:rsidR="00A03053" w:rsidRDefault="00A03053" w:rsidP="00C520FE">
      <w:pPr>
        <w:spacing w:after="0" w:line="240" w:lineRule="auto"/>
      </w:pPr>
      <w:r>
        <w:separator/>
      </w:r>
    </w:p>
  </w:footnote>
  <w:footnote w:type="continuationSeparator" w:id="0">
    <w:p w14:paraId="4431E87F" w14:textId="77777777" w:rsidR="00A03053" w:rsidRDefault="00A03053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C7F5" w14:textId="77777777" w:rsidR="00C520FE" w:rsidRDefault="00A03053">
    <w:pPr>
      <w:pStyle w:val="En-tte"/>
    </w:pPr>
    <w:r>
      <w:rPr>
        <w:noProof/>
        <w:lang w:eastAsia="fr-FR"/>
      </w:rPr>
      <w:pict w14:anchorId="348AE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CEB7" w14:textId="77777777" w:rsidR="00C520FE" w:rsidRDefault="00A03053">
    <w:pPr>
      <w:pStyle w:val="En-tte"/>
    </w:pPr>
    <w:r>
      <w:rPr>
        <w:noProof/>
        <w:lang w:eastAsia="fr-FR"/>
      </w:rPr>
      <w:pict w14:anchorId="50180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-.2pt;margin-top:-13.8pt;width:468.45pt;height:807.35pt;z-index:-251656192;mso-position-horizontal-relative:margin;mso-position-vertical-relative:margin" o:allowincell="f">
          <v:imagedata r:id="rId1" o:title="PageViergeO" cropright="11747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A75B" w14:textId="77777777" w:rsidR="00C520FE" w:rsidRDefault="00A03053">
    <w:pPr>
      <w:pStyle w:val="En-tte"/>
    </w:pPr>
    <w:r>
      <w:rPr>
        <w:noProof/>
        <w:lang w:eastAsia="fr-FR"/>
      </w:rPr>
      <w:pict w14:anchorId="4521D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6DB4"/>
      </v:shape>
    </w:pict>
  </w:numPicBullet>
  <w:abstractNum w:abstractNumId="0" w15:restartNumberingAfterBreak="0">
    <w:nsid w:val="00957F1E"/>
    <w:multiLevelType w:val="hybridMultilevel"/>
    <w:tmpl w:val="CD749188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1E022FA"/>
    <w:multiLevelType w:val="hybridMultilevel"/>
    <w:tmpl w:val="328C9B00"/>
    <w:lvl w:ilvl="0" w:tplc="B1DE36EA">
      <w:numFmt w:val="bullet"/>
      <w:lvlText w:val=""/>
      <w:lvlJc w:val="left"/>
      <w:pPr>
        <w:ind w:left="1788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2E66111"/>
    <w:multiLevelType w:val="hybridMultilevel"/>
    <w:tmpl w:val="24309B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1577"/>
    <w:multiLevelType w:val="hybridMultilevel"/>
    <w:tmpl w:val="043CB77C"/>
    <w:lvl w:ilvl="0" w:tplc="DB8E804E">
      <w:numFmt w:val="bullet"/>
      <w:lvlText w:val=""/>
      <w:lvlJc w:val="left"/>
      <w:pPr>
        <w:ind w:left="5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05216936"/>
    <w:multiLevelType w:val="hybridMultilevel"/>
    <w:tmpl w:val="E8140B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1474"/>
    <w:multiLevelType w:val="hybridMultilevel"/>
    <w:tmpl w:val="D222154C"/>
    <w:lvl w:ilvl="0" w:tplc="040C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 w15:restartNumberingAfterBreak="0">
    <w:nsid w:val="0E574A5B"/>
    <w:multiLevelType w:val="hybridMultilevel"/>
    <w:tmpl w:val="6EBECEA0"/>
    <w:lvl w:ilvl="0" w:tplc="040C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1470"/>
    <w:multiLevelType w:val="hybridMultilevel"/>
    <w:tmpl w:val="7D6AD3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E2F4A"/>
    <w:multiLevelType w:val="multilevel"/>
    <w:tmpl w:val="EC2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E023F2"/>
    <w:multiLevelType w:val="hybridMultilevel"/>
    <w:tmpl w:val="519E95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33E97"/>
    <w:multiLevelType w:val="hybridMultilevel"/>
    <w:tmpl w:val="F4D4341E"/>
    <w:lvl w:ilvl="0" w:tplc="040C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2" w15:restartNumberingAfterBreak="0">
    <w:nsid w:val="1F680A0A"/>
    <w:multiLevelType w:val="hybridMultilevel"/>
    <w:tmpl w:val="C9D6AE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324735"/>
    <w:multiLevelType w:val="hybridMultilevel"/>
    <w:tmpl w:val="3DC2CB1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23CF7F46"/>
    <w:multiLevelType w:val="hybridMultilevel"/>
    <w:tmpl w:val="FB520566"/>
    <w:lvl w:ilvl="0" w:tplc="DB8E804E">
      <w:numFmt w:val="bullet"/>
      <w:lvlText w:val=""/>
      <w:lvlJc w:val="left"/>
      <w:pPr>
        <w:ind w:left="5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26543049"/>
    <w:multiLevelType w:val="hybridMultilevel"/>
    <w:tmpl w:val="34040A3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D54C3B"/>
    <w:multiLevelType w:val="hybridMultilevel"/>
    <w:tmpl w:val="66D097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3869"/>
    <w:multiLevelType w:val="hybridMultilevel"/>
    <w:tmpl w:val="9A9612CE"/>
    <w:lvl w:ilvl="0" w:tplc="040C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2DB375DD"/>
    <w:multiLevelType w:val="hybridMultilevel"/>
    <w:tmpl w:val="148E02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D31044"/>
    <w:multiLevelType w:val="hybridMultilevel"/>
    <w:tmpl w:val="25E2BC5A"/>
    <w:lvl w:ilvl="0" w:tplc="EA2890CA">
      <w:numFmt w:val="bullet"/>
      <w:lvlText w:val="-"/>
      <w:lvlJc w:val="left"/>
      <w:pPr>
        <w:ind w:left="-207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2FEF20AB"/>
    <w:multiLevelType w:val="hybridMultilevel"/>
    <w:tmpl w:val="D450B226"/>
    <w:lvl w:ilvl="0" w:tplc="040C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21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D07B0"/>
    <w:multiLevelType w:val="hybridMultilevel"/>
    <w:tmpl w:val="2F8450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D2006"/>
    <w:multiLevelType w:val="hybridMultilevel"/>
    <w:tmpl w:val="7A40557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E249BD"/>
    <w:multiLevelType w:val="hybridMultilevel"/>
    <w:tmpl w:val="4AE8F496"/>
    <w:lvl w:ilvl="0" w:tplc="040C000D">
      <w:start w:val="1"/>
      <w:numFmt w:val="bullet"/>
      <w:lvlText w:val=""/>
      <w:lvlJc w:val="left"/>
      <w:pPr>
        <w:ind w:left="659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3FFA2512"/>
    <w:multiLevelType w:val="hybridMultilevel"/>
    <w:tmpl w:val="B67A1A7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C307E0"/>
    <w:multiLevelType w:val="hybridMultilevel"/>
    <w:tmpl w:val="8EE45456"/>
    <w:lvl w:ilvl="0" w:tplc="040C0007">
      <w:start w:val="1"/>
      <w:numFmt w:val="bullet"/>
      <w:lvlText w:val=""/>
      <w:lvlPicBulletId w:val="0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7" w15:restartNumberingAfterBreak="0">
    <w:nsid w:val="46706A5A"/>
    <w:multiLevelType w:val="hybridMultilevel"/>
    <w:tmpl w:val="586488E4"/>
    <w:lvl w:ilvl="0" w:tplc="C3D68C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16157"/>
    <w:multiLevelType w:val="hybridMultilevel"/>
    <w:tmpl w:val="04FEC6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A3E58"/>
    <w:multiLevelType w:val="hybridMultilevel"/>
    <w:tmpl w:val="67C439FC"/>
    <w:lvl w:ilvl="0" w:tplc="040C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0" w15:restartNumberingAfterBreak="0">
    <w:nsid w:val="4A0E4606"/>
    <w:multiLevelType w:val="hybridMultilevel"/>
    <w:tmpl w:val="3F9A8054"/>
    <w:lvl w:ilvl="0" w:tplc="040C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1" w15:restartNumberingAfterBreak="0">
    <w:nsid w:val="4D557954"/>
    <w:multiLevelType w:val="hybridMultilevel"/>
    <w:tmpl w:val="6966DCBC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F8E3EC2"/>
    <w:multiLevelType w:val="hybridMultilevel"/>
    <w:tmpl w:val="AB905A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47AE"/>
    <w:multiLevelType w:val="hybridMultilevel"/>
    <w:tmpl w:val="5AC47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507BF"/>
    <w:multiLevelType w:val="hybridMultilevel"/>
    <w:tmpl w:val="AD54F9DE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61AB1740"/>
    <w:multiLevelType w:val="hybridMultilevel"/>
    <w:tmpl w:val="538C9F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D60EB"/>
    <w:multiLevelType w:val="hybridMultilevel"/>
    <w:tmpl w:val="C88E74F6"/>
    <w:lvl w:ilvl="0" w:tplc="040C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 w15:restartNumberingAfterBreak="0">
    <w:nsid w:val="67144740"/>
    <w:multiLevelType w:val="hybridMultilevel"/>
    <w:tmpl w:val="E8C4370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B70E21"/>
    <w:multiLevelType w:val="hybridMultilevel"/>
    <w:tmpl w:val="AA142D3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A20663"/>
    <w:multiLevelType w:val="hybridMultilevel"/>
    <w:tmpl w:val="4CE4153E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E2F590A"/>
    <w:multiLevelType w:val="hybridMultilevel"/>
    <w:tmpl w:val="512C6202"/>
    <w:lvl w:ilvl="0" w:tplc="040C0007">
      <w:start w:val="1"/>
      <w:numFmt w:val="bullet"/>
      <w:lvlText w:val=""/>
      <w:lvlPicBulletId w:val="0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1" w15:restartNumberingAfterBreak="0">
    <w:nsid w:val="6EA74460"/>
    <w:multiLevelType w:val="hybridMultilevel"/>
    <w:tmpl w:val="B8D68D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0262A"/>
    <w:multiLevelType w:val="hybridMultilevel"/>
    <w:tmpl w:val="9CEC7B02"/>
    <w:lvl w:ilvl="0" w:tplc="040C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3" w15:restartNumberingAfterBreak="0">
    <w:nsid w:val="764B78E6"/>
    <w:multiLevelType w:val="hybridMultilevel"/>
    <w:tmpl w:val="FBE64AD6"/>
    <w:lvl w:ilvl="0" w:tplc="C1B860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362E4"/>
    <w:multiLevelType w:val="hybridMultilevel"/>
    <w:tmpl w:val="0C7077D8"/>
    <w:lvl w:ilvl="0" w:tplc="040C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5" w15:restartNumberingAfterBreak="0">
    <w:nsid w:val="782A2734"/>
    <w:multiLevelType w:val="hybridMultilevel"/>
    <w:tmpl w:val="57689CC2"/>
    <w:lvl w:ilvl="0" w:tplc="DFA09B7C">
      <w:numFmt w:val="bullet"/>
      <w:lvlText w:val="-"/>
      <w:lvlJc w:val="left"/>
      <w:pPr>
        <w:ind w:left="106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6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D73195"/>
    <w:multiLevelType w:val="hybridMultilevel"/>
    <w:tmpl w:val="6F404C70"/>
    <w:lvl w:ilvl="0" w:tplc="DB8E804E">
      <w:numFmt w:val="bullet"/>
      <w:lvlText w:val=""/>
      <w:lvlJc w:val="left"/>
      <w:pPr>
        <w:ind w:left="5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8" w15:restartNumberingAfterBreak="0">
    <w:nsid w:val="7DBA0A2C"/>
    <w:multiLevelType w:val="hybridMultilevel"/>
    <w:tmpl w:val="24E2615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21"/>
  </w:num>
  <w:num w:numId="4">
    <w:abstractNumId w:val="9"/>
  </w:num>
  <w:num w:numId="5">
    <w:abstractNumId w:val="43"/>
  </w:num>
  <w:num w:numId="6">
    <w:abstractNumId w:val="34"/>
  </w:num>
  <w:num w:numId="7">
    <w:abstractNumId w:val="5"/>
  </w:num>
  <w:num w:numId="8">
    <w:abstractNumId w:val="4"/>
  </w:num>
  <w:num w:numId="9">
    <w:abstractNumId w:val="2"/>
  </w:num>
  <w:num w:numId="10">
    <w:abstractNumId w:val="18"/>
  </w:num>
  <w:num w:numId="11">
    <w:abstractNumId w:val="39"/>
  </w:num>
  <w:num w:numId="12">
    <w:abstractNumId w:val="23"/>
  </w:num>
  <w:num w:numId="13">
    <w:abstractNumId w:val="12"/>
  </w:num>
  <w:num w:numId="14">
    <w:abstractNumId w:val="11"/>
  </w:num>
  <w:num w:numId="15">
    <w:abstractNumId w:val="20"/>
  </w:num>
  <w:num w:numId="16">
    <w:abstractNumId w:val="29"/>
  </w:num>
  <w:num w:numId="17">
    <w:abstractNumId w:val="14"/>
  </w:num>
  <w:num w:numId="18">
    <w:abstractNumId w:val="3"/>
  </w:num>
  <w:num w:numId="19">
    <w:abstractNumId w:val="47"/>
  </w:num>
  <w:num w:numId="20">
    <w:abstractNumId w:val="45"/>
  </w:num>
  <w:num w:numId="21">
    <w:abstractNumId w:val="13"/>
  </w:num>
  <w:num w:numId="22">
    <w:abstractNumId w:val="0"/>
  </w:num>
  <w:num w:numId="23">
    <w:abstractNumId w:val="1"/>
  </w:num>
  <w:num w:numId="24">
    <w:abstractNumId w:val="48"/>
  </w:num>
  <w:num w:numId="25">
    <w:abstractNumId w:val="40"/>
  </w:num>
  <w:num w:numId="26">
    <w:abstractNumId w:val="8"/>
  </w:num>
  <w:num w:numId="27">
    <w:abstractNumId w:val="15"/>
  </w:num>
  <w:num w:numId="28">
    <w:abstractNumId w:val="37"/>
  </w:num>
  <w:num w:numId="29">
    <w:abstractNumId w:val="38"/>
  </w:num>
  <w:num w:numId="30">
    <w:abstractNumId w:val="25"/>
  </w:num>
  <w:num w:numId="31">
    <w:abstractNumId w:val="24"/>
  </w:num>
  <w:num w:numId="32">
    <w:abstractNumId w:val="27"/>
  </w:num>
  <w:num w:numId="33">
    <w:abstractNumId w:val="26"/>
  </w:num>
  <w:num w:numId="34">
    <w:abstractNumId w:val="19"/>
  </w:num>
  <w:num w:numId="35">
    <w:abstractNumId w:val="6"/>
  </w:num>
  <w:num w:numId="36">
    <w:abstractNumId w:val="31"/>
  </w:num>
  <w:num w:numId="37">
    <w:abstractNumId w:val="16"/>
  </w:num>
  <w:num w:numId="38">
    <w:abstractNumId w:val="42"/>
  </w:num>
  <w:num w:numId="39">
    <w:abstractNumId w:val="7"/>
  </w:num>
  <w:num w:numId="40">
    <w:abstractNumId w:val="36"/>
  </w:num>
  <w:num w:numId="41">
    <w:abstractNumId w:val="44"/>
  </w:num>
  <w:num w:numId="42">
    <w:abstractNumId w:val="28"/>
  </w:num>
  <w:num w:numId="43">
    <w:abstractNumId w:val="17"/>
  </w:num>
  <w:num w:numId="44">
    <w:abstractNumId w:val="32"/>
  </w:num>
  <w:num w:numId="45">
    <w:abstractNumId w:val="30"/>
  </w:num>
  <w:num w:numId="46">
    <w:abstractNumId w:val="35"/>
  </w:num>
  <w:num w:numId="47">
    <w:abstractNumId w:val="10"/>
  </w:num>
  <w:num w:numId="48">
    <w:abstractNumId w:val="2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06AEB"/>
    <w:rsid w:val="00023A5D"/>
    <w:rsid w:val="00054332"/>
    <w:rsid w:val="00055AD0"/>
    <w:rsid w:val="00061F08"/>
    <w:rsid w:val="00066951"/>
    <w:rsid w:val="00090925"/>
    <w:rsid w:val="00094BF9"/>
    <w:rsid w:val="000A117F"/>
    <w:rsid w:val="000A3264"/>
    <w:rsid w:val="000B28A8"/>
    <w:rsid w:val="000B4D34"/>
    <w:rsid w:val="000C1126"/>
    <w:rsid w:val="000C3738"/>
    <w:rsid w:val="000D3EF8"/>
    <w:rsid w:val="001135CB"/>
    <w:rsid w:val="00131B06"/>
    <w:rsid w:val="00147716"/>
    <w:rsid w:val="00150230"/>
    <w:rsid w:val="00155CC4"/>
    <w:rsid w:val="00175A6C"/>
    <w:rsid w:val="00181045"/>
    <w:rsid w:val="00184555"/>
    <w:rsid w:val="001923A4"/>
    <w:rsid w:val="00196528"/>
    <w:rsid w:val="001966CE"/>
    <w:rsid w:val="001A71EF"/>
    <w:rsid w:val="001B69C4"/>
    <w:rsid w:val="001C58B1"/>
    <w:rsid w:val="001D03F9"/>
    <w:rsid w:val="001E321C"/>
    <w:rsid w:val="001E4357"/>
    <w:rsid w:val="001F07FF"/>
    <w:rsid w:val="001F4B26"/>
    <w:rsid w:val="0021048C"/>
    <w:rsid w:val="0022013E"/>
    <w:rsid w:val="00230258"/>
    <w:rsid w:val="002427A4"/>
    <w:rsid w:val="0025168E"/>
    <w:rsid w:val="002644CD"/>
    <w:rsid w:val="002924DF"/>
    <w:rsid w:val="002A2AB3"/>
    <w:rsid w:val="002B7A8E"/>
    <w:rsid w:val="002C0925"/>
    <w:rsid w:val="002C5072"/>
    <w:rsid w:val="002F4B80"/>
    <w:rsid w:val="002F7CDC"/>
    <w:rsid w:val="00311CA4"/>
    <w:rsid w:val="003225BA"/>
    <w:rsid w:val="00327D8F"/>
    <w:rsid w:val="00333D45"/>
    <w:rsid w:val="0033721D"/>
    <w:rsid w:val="00344999"/>
    <w:rsid w:val="00357E88"/>
    <w:rsid w:val="00361805"/>
    <w:rsid w:val="00373E0E"/>
    <w:rsid w:val="00376405"/>
    <w:rsid w:val="00377A91"/>
    <w:rsid w:val="00382B43"/>
    <w:rsid w:val="003B4A96"/>
    <w:rsid w:val="003D755B"/>
    <w:rsid w:val="003E0C7B"/>
    <w:rsid w:val="003F46C9"/>
    <w:rsid w:val="004235B6"/>
    <w:rsid w:val="00436D4A"/>
    <w:rsid w:val="00473A1D"/>
    <w:rsid w:val="00494C43"/>
    <w:rsid w:val="004B24DB"/>
    <w:rsid w:val="004B65CF"/>
    <w:rsid w:val="004B74DB"/>
    <w:rsid w:val="004B772C"/>
    <w:rsid w:val="004F2694"/>
    <w:rsid w:val="004F418D"/>
    <w:rsid w:val="00503017"/>
    <w:rsid w:val="00524A41"/>
    <w:rsid w:val="00527433"/>
    <w:rsid w:val="00557DCE"/>
    <w:rsid w:val="0056080F"/>
    <w:rsid w:val="00575746"/>
    <w:rsid w:val="005871AD"/>
    <w:rsid w:val="00592ADA"/>
    <w:rsid w:val="005B158D"/>
    <w:rsid w:val="005B3A2A"/>
    <w:rsid w:val="005C4023"/>
    <w:rsid w:val="005E05B7"/>
    <w:rsid w:val="005E41EB"/>
    <w:rsid w:val="00634EDE"/>
    <w:rsid w:val="00635D65"/>
    <w:rsid w:val="0064181C"/>
    <w:rsid w:val="00644807"/>
    <w:rsid w:val="00644901"/>
    <w:rsid w:val="006472FC"/>
    <w:rsid w:val="006826BE"/>
    <w:rsid w:val="006A643C"/>
    <w:rsid w:val="006C4056"/>
    <w:rsid w:val="006C4110"/>
    <w:rsid w:val="006E7949"/>
    <w:rsid w:val="006E7DD8"/>
    <w:rsid w:val="00700E3F"/>
    <w:rsid w:val="00714E11"/>
    <w:rsid w:val="00717178"/>
    <w:rsid w:val="007262A6"/>
    <w:rsid w:val="00730C97"/>
    <w:rsid w:val="0074526C"/>
    <w:rsid w:val="00746E6D"/>
    <w:rsid w:val="00761558"/>
    <w:rsid w:val="00761F2C"/>
    <w:rsid w:val="007937C7"/>
    <w:rsid w:val="007A0DF1"/>
    <w:rsid w:val="007A0EA2"/>
    <w:rsid w:val="007A5BFE"/>
    <w:rsid w:val="007B2DF5"/>
    <w:rsid w:val="007B57B6"/>
    <w:rsid w:val="007C0D3E"/>
    <w:rsid w:val="007C6385"/>
    <w:rsid w:val="007E5FA1"/>
    <w:rsid w:val="00823240"/>
    <w:rsid w:val="00841CEF"/>
    <w:rsid w:val="00850F4D"/>
    <w:rsid w:val="008801BE"/>
    <w:rsid w:val="00883FA8"/>
    <w:rsid w:val="0089162D"/>
    <w:rsid w:val="00891C7B"/>
    <w:rsid w:val="00893CD1"/>
    <w:rsid w:val="008953FD"/>
    <w:rsid w:val="008C0580"/>
    <w:rsid w:val="008C1638"/>
    <w:rsid w:val="008C2E87"/>
    <w:rsid w:val="008E3BC6"/>
    <w:rsid w:val="008E47BF"/>
    <w:rsid w:val="008E6B2F"/>
    <w:rsid w:val="008F71B8"/>
    <w:rsid w:val="009023B5"/>
    <w:rsid w:val="009026F9"/>
    <w:rsid w:val="00902B59"/>
    <w:rsid w:val="009065D9"/>
    <w:rsid w:val="00910E2F"/>
    <w:rsid w:val="00911272"/>
    <w:rsid w:val="0092601C"/>
    <w:rsid w:val="009374F1"/>
    <w:rsid w:val="0095333D"/>
    <w:rsid w:val="00963DA8"/>
    <w:rsid w:val="00967EC5"/>
    <w:rsid w:val="00980B24"/>
    <w:rsid w:val="00990E9C"/>
    <w:rsid w:val="00993CC3"/>
    <w:rsid w:val="009B4D58"/>
    <w:rsid w:val="009B58DD"/>
    <w:rsid w:val="009C5C53"/>
    <w:rsid w:val="009E7657"/>
    <w:rsid w:val="00A03053"/>
    <w:rsid w:val="00A12541"/>
    <w:rsid w:val="00A13564"/>
    <w:rsid w:val="00A1421B"/>
    <w:rsid w:val="00A205B3"/>
    <w:rsid w:val="00A20BCF"/>
    <w:rsid w:val="00A31EF1"/>
    <w:rsid w:val="00A37F2A"/>
    <w:rsid w:val="00A47E49"/>
    <w:rsid w:val="00A57849"/>
    <w:rsid w:val="00A64F3D"/>
    <w:rsid w:val="00A708EF"/>
    <w:rsid w:val="00A764CF"/>
    <w:rsid w:val="00A82193"/>
    <w:rsid w:val="00A8414E"/>
    <w:rsid w:val="00A9163F"/>
    <w:rsid w:val="00A919E4"/>
    <w:rsid w:val="00A94D0D"/>
    <w:rsid w:val="00AA49CC"/>
    <w:rsid w:val="00AC29EB"/>
    <w:rsid w:val="00AC3770"/>
    <w:rsid w:val="00AC7ADE"/>
    <w:rsid w:val="00AE7B70"/>
    <w:rsid w:val="00AF0C2F"/>
    <w:rsid w:val="00B01B56"/>
    <w:rsid w:val="00B10892"/>
    <w:rsid w:val="00B2531E"/>
    <w:rsid w:val="00B3468E"/>
    <w:rsid w:val="00B4166D"/>
    <w:rsid w:val="00B52382"/>
    <w:rsid w:val="00B61BB9"/>
    <w:rsid w:val="00B7476B"/>
    <w:rsid w:val="00B75A34"/>
    <w:rsid w:val="00B83BE7"/>
    <w:rsid w:val="00BA21A1"/>
    <w:rsid w:val="00BA2464"/>
    <w:rsid w:val="00BA609B"/>
    <w:rsid w:val="00BB00A4"/>
    <w:rsid w:val="00BB0223"/>
    <w:rsid w:val="00BB5B2C"/>
    <w:rsid w:val="00BD72EF"/>
    <w:rsid w:val="00BE1298"/>
    <w:rsid w:val="00BE4789"/>
    <w:rsid w:val="00BE5F96"/>
    <w:rsid w:val="00C023F3"/>
    <w:rsid w:val="00C03E15"/>
    <w:rsid w:val="00C102E9"/>
    <w:rsid w:val="00C226FC"/>
    <w:rsid w:val="00C23D6E"/>
    <w:rsid w:val="00C35F93"/>
    <w:rsid w:val="00C36223"/>
    <w:rsid w:val="00C36C29"/>
    <w:rsid w:val="00C37954"/>
    <w:rsid w:val="00C44484"/>
    <w:rsid w:val="00C45659"/>
    <w:rsid w:val="00C520FE"/>
    <w:rsid w:val="00C52C97"/>
    <w:rsid w:val="00C548F9"/>
    <w:rsid w:val="00C71816"/>
    <w:rsid w:val="00C725EE"/>
    <w:rsid w:val="00C77FAF"/>
    <w:rsid w:val="00C83DF8"/>
    <w:rsid w:val="00C920C6"/>
    <w:rsid w:val="00C96CA4"/>
    <w:rsid w:val="00CD5EC4"/>
    <w:rsid w:val="00CE52FF"/>
    <w:rsid w:val="00CE547E"/>
    <w:rsid w:val="00CE6FB3"/>
    <w:rsid w:val="00D03858"/>
    <w:rsid w:val="00D25FE2"/>
    <w:rsid w:val="00D3222D"/>
    <w:rsid w:val="00D40779"/>
    <w:rsid w:val="00D44785"/>
    <w:rsid w:val="00D4738C"/>
    <w:rsid w:val="00D54931"/>
    <w:rsid w:val="00D60CC1"/>
    <w:rsid w:val="00D845B9"/>
    <w:rsid w:val="00DB50B0"/>
    <w:rsid w:val="00DC22A4"/>
    <w:rsid w:val="00DC63EB"/>
    <w:rsid w:val="00DF2086"/>
    <w:rsid w:val="00E01AF9"/>
    <w:rsid w:val="00E02DFF"/>
    <w:rsid w:val="00E03D0F"/>
    <w:rsid w:val="00E05000"/>
    <w:rsid w:val="00E439BD"/>
    <w:rsid w:val="00E50EA9"/>
    <w:rsid w:val="00E51521"/>
    <w:rsid w:val="00E6640D"/>
    <w:rsid w:val="00E80670"/>
    <w:rsid w:val="00E81A9A"/>
    <w:rsid w:val="00E91FD4"/>
    <w:rsid w:val="00E9237B"/>
    <w:rsid w:val="00E94494"/>
    <w:rsid w:val="00E947CB"/>
    <w:rsid w:val="00EA4C0A"/>
    <w:rsid w:val="00EB5D29"/>
    <w:rsid w:val="00EB6346"/>
    <w:rsid w:val="00EB7090"/>
    <w:rsid w:val="00EC64B9"/>
    <w:rsid w:val="00EC737A"/>
    <w:rsid w:val="00ED7FCF"/>
    <w:rsid w:val="00EE41CB"/>
    <w:rsid w:val="00EF4D13"/>
    <w:rsid w:val="00EF7B57"/>
    <w:rsid w:val="00F0385F"/>
    <w:rsid w:val="00F12BCF"/>
    <w:rsid w:val="00F13B5E"/>
    <w:rsid w:val="00F172A3"/>
    <w:rsid w:val="00F33BF0"/>
    <w:rsid w:val="00F34401"/>
    <w:rsid w:val="00F356D5"/>
    <w:rsid w:val="00F413EB"/>
    <w:rsid w:val="00F44021"/>
    <w:rsid w:val="00F46C2B"/>
    <w:rsid w:val="00F64F33"/>
    <w:rsid w:val="00F767BE"/>
    <w:rsid w:val="00FB2E18"/>
    <w:rsid w:val="00FB6681"/>
    <w:rsid w:val="00FC4DA5"/>
    <w:rsid w:val="00FD10E9"/>
    <w:rsid w:val="00FD66D1"/>
    <w:rsid w:val="00FF0D3F"/>
    <w:rsid w:val="00FF428F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A908AE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A6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7A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B7A8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2531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A60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3F46C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56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56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56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56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5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E31D-62C3-4633-8958-CE12EB6B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5</cp:revision>
  <cp:lastPrinted>2018-02-22T17:31:00Z</cp:lastPrinted>
  <dcterms:created xsi:type="dcterms:W3CDTF">2020-05-26T15:15:00Z</dcterms:created>
  <dcterms:modified xsi:type="dcterms:W3CDTF">2021-03-24T15:44:00Z</dcterms:modified>
</cp:coreProperties>
</file>