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4A" w:rsidRDefault="00B41D22" w:rsidP="00B41D22">
      <w:pPr>
        <w:ind w:left="705"/>
        <w:rPr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 xml:space="preserve">Mise en œuvre de la stratégie </w:t>
      </w:r>
      <w:r>
        <w:rPr>
          <w:b/>
          <w:color w:val="FFFFFF" w:themeColor="background1"/>
          <w:sz w:val="44"/>
          <w:szCs w:val="44"/>
        </w:rPr>
        <w:br/>
        <w:t xml:space="preserve">touristique </w:t>
      </w:r>
      <w:r w:rsidR="0068074A">
        <w:rPr>
          <w:b/>
          <w:color w:val="FFFFFF" w:themeColor="background1"/>
          <w:sz w:val="44"/>
          <w:szCs w:val="44"/>
        </w:rPr>
        <w:t>2020</w:t>
      </w:r>
    </w:p>
    <w:p w:rsidR="00C44AF6" w:rsidRPr="00B41D22" w:rsidRDefault="00FF0D3F" w:rsidP="00B41D22">
      <w:pPr>
        <w:ind w:left="705"/>
        <w:rPr>
          <w:b/>
          <w:color w:val="FFFFFF" w:themeColor="background1"/>
          <w:sz w:val="44"/>
          <w:szCs w:val="44"/>
        </w:rPr>
      </w:pPr>
      <w:r>
        <w:rPr>
          <w:b/>
          <w:i/>
          <w:color w:val="FFFFFF" w:themeColor="background1"/>
          <w:sz w:val="28"/>
          <w:szCs w:val="28"/>
        </w:rPr>
        <w:t>Rapport n°</w:t>
      </w:r>
      <w:r w:rsidR="00046C71">
        <w:rPr>
          <w:b/>
          <w:i/>
          <w:color w:val="FFFFFF" w:themeColor="background1"/>
          <w:sz w:val="28"/>
          <w:szCs w:val="28"/>
        </w:rPr>
        <w:t>4-26</w:t>
      </w:r>
      <w:r w:rsidR="002427A4" w:rsidRPr="002427A4">
        <w:rPr>
          <w:b/>
          <w:i/>
          <w:color w:val="FFFFFF" w:themeColor="background1"/>
          <w:sz w:val="28"/>
          <w:szCs w:val="28"/>
        </w:rPr>
        <w:t> /</w:t>
      </w:r>
      <w:r w:rsidR="00B41D22">
        <w:rPr>
          <w:b/>
          <w:i/>
          <w:color w:val="FFFFFF" w:themeColor="background1"/>
          <w:sz w:val="28"/>
          <w:szCs w:val="28"/>
        </w:rPr>
        <w:t xml:space="preserve">AD du </w:t>
      </w:r>
      <w:r w:rsidR="0068074A">
        <w:rPr>
          <w:b/>
          <w:i/>
          <w:color w:val="FFFFFF" w:themeColor="background1"/>
          <w:sz w:val="28"/>
          <w:szCs w:val="28"/>
        </w:rPr>
        <w:t>10</w:t>
      </w:r>
      <w:r w:rsidR="00B41D22">
        <w:rPr>
          <w:b/>
          <w:i/>
          <w:color w:val="FFFFFF" w:themeColor="background1"/>
          <w:sz w:val="28"/>
          <w:szCs w:val="28"/>
        </w:rPr>
        <w:t>/07</w:t>
      </w:r>
      <w:r w:rsidR="0068074A">
        <w:rPr>
          <w:b/>
          <w:i/>
          <w:color w:val="FFFFFF" w:themeColor="background1"/>
          <w:sz w:val="28"/>
          <w:szCs w:val="28"/>
        </w:rPr>
        <w:t>/2020</w:t>
      </w:r>
    </w:p>
    <w:p w:rsidR="00C96CA4" w:rsidRDefault="00A74515" w:rsidP="00C96CA4">
      <w:pPr>
        <w:rPr>
          <w:b/>
          <w:sz w:val="24"/>
          <w:szCs w:val="24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6CAE5A4" wp14:editId="20D88372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67A" w:rsidRDefault="00F4267A" w:rsidP="00F4267A">
      <w:pPr>
        <w:spacing w:after="0" w:line="240" w:lineRule="auto"/>
        <w:ind w:right="170"/>
        <w:jc w:val="both"/>
      </w:pPr>
    </w:p>
    <w:p w:rsidR="00746BA0" w:rsidRPr="00F4267A" w:rsidRDefault="00746BA0" w:rsidP="00F4267A">
      <w:pPr>
        <w:spacing w:after="0" w:line="240" w:lineRule="auto"/>
        <w:ind w:right="170"/>
        <w:jc w:val="both"/>
      </w:pPr>
      <w:r w:rsidRPr="00F4267A">
        <w:t>En cette période particulièrement troublée pour le tourisme, i</w:t>
      </w:r>
      <w:r w:rsidR="00B810D0" w:rsidRPr="00F4267A">
        <w:t xml:space="preserve">l s’agit de voter la mise en œuvre de la stratégie touristique du Département, </w:t>
      </w:r>
      <w:r w:rsidR="006F79CC" w:rsidRPr="00F4267A">
        <w:t>en soutenant</w:t>
      </w:r>
      <w:r w:rsidR="00B810D0" w:rsidRPr="00F4267A">
        <w:t xml:space="preserve"> Val d’Oise Tourisme (VOT) et </w:t>
      </w:r>
      <w:r w:rsidR="00591ABA">
        <w:t>en décidant du renouvellement de l’</w:t>
      </w:r>
      <w:r w:rsidR="00B810D0" w:rsidRPr="00F4267A">
        <w:t>appel à projets touristiques innovants</w:t>
      </w:r>
      <w:r w:rsidR="009C7E60" w:rsidRPr="00F4267A">
        <w:t>.</w:t>
      </w:r>
      <w:r w:rsidRPr="00F4267A">
        <w:t xml:space="preserve"> </w:t>
      </w:r>
    </w:p>
    <w:p w:rsidR="008125C0" w:rsidRPr="00F4267A" w:rsidRDefault="00746BA0" w:rsidP="00F4267A">
      <w:pPr>
        <w:spacing w:after="0" w:line="240" w:lineRule="auto"/>
        <w:ind w:right="170"/>
        <w:jc w:val="both"/>
      </w:pPr>
      <w:r w:rsidRPr="00F4267A">
        <w:t>Le Département tient aussi à faire part de sa reconnaissance à tous les soignants en leur offrant un accès gratuit aux Châteaux de la Roche Guyon et d’Auvers</w:t>
      </w:r>
      <w:r w:rsidR="00F4267A">
        <w:t>-sur-Oise</w:t>
      </w:r>
      <w:r w:rsidRPr="00F4267A">
        <w:t xml:space="preserve">. </w:t>
      </w:r>
    </w:p>
    <w:p w:rsidR="00A74515" w:rsidRDefault="00413AC1" w:rsidP="00A74515">
      <w:pPr>
        <w:ind w:right="17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42CC20B2" wp14:editId="2C0F284E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5C0">
        <w:rPr>
          <w:noProof/>
          <w:sz w:val="24"/>
          <w:szCs w:val="24"/>
          <w:lang w:eastAsia="fr-FR"/>
        </w:rPr>
        <w:t xml:space="preserve"> </w:t>
      </w: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413AC1" w:rsidRPr="00F4267A" w:rsidRDefault="005563C7" w:rsidP="005563C7">
      <w:pPr>
        <w:spacing w:after="0" w:line="240" w:lineRule="auto"/>
        <w:ind w:right="170"/>
        <w:jc w:val="both"/>
      </w:pPr>
      <w:r>
        <w:t xml:space="preserve">* </w:t>
      </w:r>
      <w:r w:rsidR="00B810D0" w:rsidRPr="00F4267A">
        <w:t>24 novembre 2017 : le Département a voté sa stratégie pour le développem</w:t>
      </w:r>
      <w:r w:rsidR="001C70AE" w:rsidRPr="00F4267A">
        <w:t>ent du tourisme et des loisirs</w:t>
      </w:r>
      <w:r w:rsidR="00746BA0" w:rsidRPr="00F4267A">
        <w:t xml:space="preserve">, elle n’a d’autre but que celui de renforcer les retombées économiques du tourisme sur notre territoire, de manière encore </w:t>
      </w:r>
      <w:r w:rsidR="00591ABA">
        <w:t>accrue</w:t>
      </w:r>
      <w:r w:rsidR="00746BA0" w:rsidRPr="00F4267A">
        <w:t xml:space="preserve"> à destination des publics franciliens, en cette période </w:t>
      </w:r>
      <w:r w:rsidR="00591ABA">
        <w:t xml:space="preserve">de </w:t>
      </w:r>
      <w:r w:rsidR="00746BA0" w:rsidRPr="00F4267A">
        <w:t>post-confirment</w:t>
      </w:r>
      <w:r w:rsidR="00B810D0" w:rsidRPr="00F4267A">
        <w:t>.</w:t>
      </w:r>
    </w:p>
    <w:p w:rsidR="00F13A2D" w:rsidRPr="00F4267A" w:rsidRDefault="00F13A2D" w:rsidP="00F4267A">
      <w:pPr>
        <w:spacing w:after="0" w:line="240" w:lineRule="auto"/>
        <w:ind w:right="170"/>
        <w:jc w:val="both"/>
      </w:pPr>
    </w:p>
    <w:p w:rsidR="00F13A2D" w:rsidRPr="00F4267A" w:rsidRDefault="001C70AE" w:rsidP="00F4267A">
      <w:pPr>
        <w:spacing w:after="0" w:line="240" w:lineRule="auto"/>
        <w:ind w:right="170"/>
        <w:jc w:val="both"/>
      </w:pPr>
      <w:r w:rsidRPr="00F4267A">
        <w:t>Q</w:t>
      </w:r>
      <w:r w:rsidR="008E7BA0" w:rsidRPr="00F4267A">
        <w:t>uatre</w:t>
      </w:r>
      <w:r w:rsidR="00F13A2D" w:rsidRPr="00F4267A">
        <w:t xml:space="preserve"> « Archipels d’attractivité touristique »</w:t>
      </w:r>
      <w:r w:rsidR="008E7BA0" w:rsidRPr="00F4267A">
        <w:t xml:space="preserve"> </w:t>
      </w:r>
      <w:r w:rsidRPr="00F4267A">
        <w:t>sont répertoriés</w:t>
      </w:r>
      <w:r w:rsidR="00746BA0" w:rsidRPr="00F4267A">
        <w:t xml:space="preserve"> : </w:t>
      </w:r>
      <w:r w:rsidR="00F13A2D" w:rsidRPr="00F4267A">
        <w:t>Le Vexin</w:t>
      </w:r>
      <w:r w:rsidRPr="00F4267A">
        <w:t xml:space="preserve"> ; </w:t>
      </w:r>
      <w:r w:rsidR="00F13A2D" w:rsidRPr="00F4267A">
        <w:t>La Vallée de l’Oise</w:t>
      </w:r>
      <w:r w:rsidRPr="00F4267A">
        <w:t> ; Roissy -</w:t>
      </w:r>
      <w:r w:rsidR="00F13A2D" w:rsidRPr="00F4267A">
        <w:t xml:space="preserve"> </w:t>
      </w:r>
      <w:proofErr w:type="spellStart"/>
      <w:r w:rsidR="00F13A2D" w:rsidRPr="00F4267A">
        <w:t>Carnelle</w:t>
      </w:r>
      <w:proofErr w:type="spellEnd"/>
      <w:r w:rsidR="00F13A2D" w:rsidRPr="00F4267A">
        <w:t xml:space="preserve"> Pays de </w:t>
      </w:r>
      <w:r w:rsidRPr="00F4267A">
        <w:t>France ; La Forêt de Montmorency -</w:t>
      </w:r>
      <w:r w:rsidR="00F13A2D" w:rsidRPr="00F4267A">
        <w:t xml:space="preserve"> Rives de Seine</w:t>
      </w:r>
      <w:r w:rsidR="00746BA0" w:rsidRPr="00F4267A">
        <w:t>.</w:t>
      </w:r>
    </w:p>
    <w:p w:rsidR="001817D3" w:rsidRPr="00F4267A" w:rsidRDefault="001817D3" w:rsidP="00F4267A">
      <w:pPr>
        <w:spacing w:after="0" w:line="240" w:lineRule="auto"/>
        <w:ind w:right="170"/>
        <w:jc w:val="both"/>
      </w:pPr>
    </w:p>
    <w:p w:rsidR="00A90844" w:rsidRPr="00F4267A" w:rsidRDefault="005563C7" w:rsidP="005563C7">
      <w:pPr>
        <w:spacing w:after="0" w:line="240" w:lineRule="auto"/>
        <w:ind w:right="170"/>
        <w:jc w:val="both"/>
      </w:pPr>
      <w:r>
        <w:t xml:space="preserve">* </w:t>
      </w:r>
      <w:r w:rsidR="008E7BA0" w:rsidRPr="00F4267A">
        <w:t xml:space="preserve">Créé en 1983, VOT </w:t>
      </w:r>
      <w:r w:rsidR="00746BA0" w:rsidRPr="00F4267A">
        <w:t xml:space="preserve">est le bras armé de </w:t>
      </w:r>
      <w:r w:rsidR="008E7BA0" w:rsidRPr="00F4267A">
        <w:t>cette s</w:t>
      </w:r>
      <w:r w:rsidR="00C04E93" w:rsidRPr="00F4267A">
        <w:t>tratégie</w:t>
      </w:r>
      <w:r w:rsidR="008E7BA0" w:rsidRPr="00F4267A">
        <w:t xml:space="preserve">. </w:t>
      </w:r>
      <w:r w:rsidR="00AE4576" w:rsidRPr="00F4267A">
        <w:t xml:space="preserve">La subvention </w:t>
      </w:r>
      <w:r w:rsidR="008E7BA0" w:rsidRPr="00F4267A">
        <w:t xml:space="preserve">départementale </w:t>
      </w:r>
      <w:r w:rsidR="00AE4576" w:rsidRPr="00F4267A">
        <w:t xml:space="preserve">en fonctionnement </w:t>
      </w:r>
      <w:r w:rsidR="00746BA0" w:rsidRPr="00F4267A">
        <w:t>s’élève à 75</w:t>
      </w:r>
      <w:r w:rsidR="008E7BA0" w:rsidRPr="00F4267A">
        <w:t>2</w:t>
      </w:r>
      <w:r w:rsidR="007F3BD3" w:rsidRPr="00F4267A">
        <w:t> </w:t>
      </w:r>
      <w:r w:rsidR="008E7BA0" w:rsidRPr="00F4267A">
        <w:t>000</w:t>
      </w:r>
      <w:r w:rsidR="007F3BD3" w:rsidRPr="00F4267A">
        <w:t xml:space="preserve"> </w:t>
      </w:r>
      <w:r w:rsidR="008E7BA0" w:rsidRPr="00F4267A">
        <w:t>€</w:t>
      </w:r>
      <w:r w:rsidR="00E72563" w:rsidRPr="00F4267A">
        <w:t>, ce à quoi s’ajoutent 20 000€ dédiés à la coopération internationale.</w:t>
      </w:r>
    </w:p>
    <w:p w:rsidR="00B819D1" w:rsidRPr="00F4267A" w:rsidRDefault="00B819D1" w:rsidP="00F4267A">
      <w:pPr>
        <w:spacing w:after="0" w:line="240" w:lineRule="auto"/>
        <w:ind w:right="170"/>
        <w:jc w:val="both"/>
      </w:pPr>
    </w:p>
    <w:p w:rsidR="008E7BA0" w:rsidRPr="00F4267A" w:rsidRDefault="001C70AE" w:rsidP="00F4267A">
      <w:pPr>
        <w:spacing w:after="0" w:line="240" w:lineRule="auto"/>
        <w:ind w:right="170"/>
        <w:jc w:val="both"/>
      </w:pPr>
      <w:r w:rsidRPr="00F4267A">
        <w:rPr>
          <w:b/>
        </w:rPr>
        <w:t xml:space="preserve">Principales actions de </w:t>
      </w:r>
      <w:r w:rsidR="008E7BA0" w:rsidRPr="00F4267A">
        <w:rPr>
          <w:b/>
        </w:rPr>
        <w:t>VOT</w:t>
      </w:r>
      <w:r w:rsidR="008E7BA0" w:rsidRPr="00F4267A">
        <w:t> :</w:t>
      </w:r>
    </w:p>
    <w:p w:rsidR="001817D3" w:rsidRPr="00F4267A" w:rsidRDefault="008E7BA0" w:rsidP="00F4267A">
      <w:pPr>
        <w:spacing w:after="0" w:line="240" w:lineRule="auto"/>
        <w:ind w:right="170"/>
        <w:jc w:val="both"/>
      </w:pPr>
      <w:r w:rsidRPr="00F4267A">
        <w:t>P</w:t>
      </w:r>
      <w:r w:rsidR="001817D3" w:rsidRPr="00F4267A">
        <w:t>ropose</w:t>
      </w:r>
      <w:r w:rsidR="001C70AE" w:rsidRPr="00F4267A">
        <w:t>r</w:t>
      </w:r>
      <w:r w:rsidR="001817D3" w:rsidRPr="00F4267A">
        <w:t xml:space="preserve"> une ingénierie touristique de qualité</w:t>
      </w:r>
      <w:r w:rsidR="00E72563" w:rsidRPr="00F4267A">
        <w:t xml:space="preserve"> aux professionnels du tourisme</w:t>
      </w:r>
    </w:p>
    <w:p w:rsidR="00C04E93" w:rsidRPr="00F4267A" w:rsidRDefault="001C70AE" w:rsidP="00F4267A">
      <w:pPr>
        <w:spacing w:after="0" w:line="240" w:lineRule="auto"/>
        <w:ind w:right="170"/>
        <w:jc w:val="both"/>
      </w:pPr>
      <w:r w:rsidRPr="00F4267A">
        <w:t>Fédérer</w:t>
      </w:r>
      <w:r w:rsidR="00C04E93" w:rsidRPr="00F4267A">
        <w:t xml:space="preserve"> les acteurs du tou</w:t>
      </w:r>
      <w:r w:rsidR="008E7BA0" w:rsidRPr="00F4267A">
        <w:t xml:space="preserve">risme vers </w:t>
      </w:r>
      <w:r w:rsidR="00E72563" w:rsidRPr="00F4267A">
        <w:t>des</w:t>
      </w:r>
      <w:r w:rsidR="008E7BA0" w:rsidRPr="00F4267A">
        <w:t xml:space="preserve"> projet</w:t>
      </w:r>
      <w:r w:rsidR="00E72563" w:rsidRPr="00F4267A">
        <w:t>s</w:t>
      </w:r>
      <w:r w:rsidR="008E7BA0" w:rsidRPr="00F4267A">
        <w:t xml:space="preserve"> commun</w:t>
      </w:r>
      <w:r w:rsidR="00E72563" w:rsidRPr="00F4267A">
        <w:t>s</w:t>
      </w:r>
      <w:r w:rsidR="008E7BA0" w:rsidRPr="00F4267A">
        <w:t xml:space="preserve"> (tourisme fluvial et </w:t>
      </w:r>
      <w:r w:rsidR="00E72563" w:rsidRPr="00F4267A">
        <w:t>itinérances</w:t>
      </w:r>
      <w:r w:rsidR="00C04E93" w:rsidRPr="00F4267A">
        <w:t xml:space="preserve"> douces</w:t>
      </w:r>
      <w:r w:rsidR="008E7BA0" w:rsidRPr="00F4267A">
        <w:t xml:space="preserve"> notamment),</w:t>
      </w:r>
    </w:p>
    <w:p w:rsidR="00A90844" w:rsidRPr="00F4267A" w:rsidRDefault="008E7BA0" w:rsidP="00F4267A">
      <w:pPr>
        <w:spacing w:after="0" w:line="240" w:lineRule="auto"/>
        <w:ind w:right="170"/>
        <w:jc w:val="both"/>
      </w:pPr>
      <w:r w:rsidRPr="00F4267A">
        <w:t>A</w:t>
      </w:r>
      <w:r w:rsidR="00C04E93" w:rsidRPr="00F4267A">
        <w:t>ssure</w:t>
      </w:r>
      <w:r w:rsidR="001C70AE" w:rsidRPr="00F4267A">
        <w:t>r</w:t>
      </w:r>
      <w:r w:rsidR="00C04E93" w:rsidRPr="00F4267A">
        <w:t xml:space="preserve"> la promotion,</w:t>
      </w:r>
      <w:r w:rsidR="001817D3" w:rsidRPr="00F4267A">
        <w:t xml:space="preserve"> la communication </w:t>
      </w:r>
      <w:r w:rsidR="00C04E93" w:rsidRPr="00F4267A">
        <w:t>et la commercialisation des</w:t>
      </w:r>
      <w:r w:rsidR="001817D3" w:rsidRPr="00F4267A">
        <w:t xml:space="preserve"> destinations</w:t>
      </w:r>
      <w:r w:rsidR="00C04E93" w:rsidRPr="00F4267A">
        <w:t xml:space="preserve"> touristiques</w:t>
      </w:r>
      <w:r w:rsidRPr="00F4267A">
        <w:t xml:space="preserve"> (international compris).</w:t>
      </w:r>
    </w:p>
    <w:p w:rsidR="00A74515" w:rsidRPr="002B7A8E" w:rsidRDefault="00A74515" w:rsidP="00C96CA4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1E77B11" wp14:editId="5869390E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F9" w:rsidRDefault="00E01AF9" w:rsidP="00E01AF9">
      <w:pPr>
        <w:pStyle w:val="Paragraphedeliste"/>
        <w:ind w:left="624"/>
        <w:jc w:val="both"/>
        <w:rPr>
          <w:rFonts w:cs="Arial"/>
          <w:sz w:val="24"/>
          <w:szCs w:val="24"/>
        </w:rPr>
      </w:pPr>
    </w:p>
    <w:p w:rsidR="00175A6C" w:rsidRPr="00D10779" w:rsidRDefault="00C520FE" w:rsidP="00E01AF9">
      <w:pPr>
        <w:pStyle w:val="Paragraphedeliste"/>
        <w:ind w:left="624"/>
        <w:jc w:val="both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ab/>
      </w:r>
    </w:p>
    <w:p w:rsidR="003724E6" w:rsidRPr="00F4267A" w:rsidRDefault="003724E6" w:rsidP="007D3005">
      <w:pPr>
        <w:spacing w:after="0" w:line="240" w:lineRule="auto"/>
        <w:ind w:right="113"/>
        <w:jc w:val="both"/>
        <w:rPr>
          <w:rFonts w:cs="Arial"/>
        </w:rPr>
      </w:pPr>
      <w:r w:rsidRPr="00F4267A">
        <w:rPr>
          <w:rFonts w:cs="Arial"/>
          <w:b/>
        </w:rPr>
        <w:t>Un programme d’actions 201</w:t>
      </w:r>
      <w:r w:rsidR="00E72563" w:rsidRPr="00F4267A">
        <w:rPr>
          <w:rFonts w:cs="Arial"/>
          <w:b/>
        </w:rPr>
        <w:t xml:space="preserve">9, pour travailler </w:t>
      </w:r>
      <w:r w:rsidR="005563C7">
        <w:rPr>
          <w:rFonts w:cs="Arial"/>
          <w:b/>
        </w:rPr>
        <w:t xml:space="preserve">toujours </w:t>
      </w:r>
      <w:r w:rsidR="00E72563" w:rsidRPr="00F4267A">
        <w:rPr>
          <w:rFonts w:cs="Arial"/>
          <w:b/>
        </w:rPr>
        <w:t>mieux les atouts du territoire</w:t>
      </w:r>
      <w:r w:rsidRPr="00F4267A">
        <w:rPr>
          <w:rFonts w:cs="Arial"/>
          <w:b/>
        </w:rPr>
        <w:t xml:space="preserve"> : </w:t>
      </w:r>
    </w:p>
    <w:p w:rsidR="00FB0915" w:rsidRPr="00F4267A" w:rsidRDefault="00E72563" w:rsidP="003724E6">
      <w:pPr>
        <w:pStyle w:val="Paragraphedeliste"/>
        <w:numPr>
          <w:ilvl w:val="0"/>
          <w:numId w:val="25"/>
        </w:numPr>
        <w:spacing w:after="0" w:line="240" w:lineRule="auto"/>
        <w:ind w:left="142" w:right="113" w:hanging="142"/>
        <w:jc w:val="both"/>
        <w:rPr>
          <w:rFonts w:ascii="Arial" w:hAnsi="Arial" w:cs="Arial"/>
        </w:rPr>
      </w:pPr>
      <w:r w:rsidRPr="00F4267A">
        <w:rPr>
          <w:rFonts w:ascii="Arial" w:hAnsi="Arial" w:cs="Arial"/>
        </w:rPr>
        <w:t>Collecte de données via un outil agrégateur</w:t>
      </w:r>
    </w:p>
    <w:p w:rsidR="00AE4576" w:rsidRPr="00F4267A" w:rsidRDefault="00E72563" w:rsidP="003724E6">
      <w:pPr>
        <w:pStyle w:val="Paragraphedeliste"/>
        <w:numPr>
          <w:ilvl w:val="0"/>
          <w:numId w:val="25"/>
        </w:numPr>
        <w:spacing w:after="0" w:line="240" w:lineRule="auto"/>
        <w:ind w:left="142" w:right="113" w:hanging="142"/>
        <w:jc w:val="both"/>
        <w:rPr>
          <w:rFonts w:ascii="Arial" w:hAnsi="Arial" w:cs="Arial"/>
        </w:rPr>
      </w:pPr>
      <w:r w:rsidRPr="00F4267A">
        <w:rPr>
          <w:rFonts w:ascii="Arial" w:hAnsi="Arial" w:cs="Arial"/>
        </w:rPr>
        <w:t xml:space="preserve">Réalisation </w:t>
      </w:r>
      <w:r w:rsidR="00F4267A">
        <w:rPr>
          <w:rFonts w:ascii="Arial" w:hAnsi="Arial" w:cs="Arial"/>
        </w:rPr>
        <w:t>d’</w:t>
      </w:r>
      <w:r w:rsidRPr="00F4267A">
        <w:rPr>
          <w:rFonts w:ascii="Arial" w:hAnsi="Arial" w:cs="Arial"/>
        </w:rPr>
        <w:t xml:space="preserve">études pour la mise en tourisme des territoires (Forêt de Montmorency, Ile de loisirs de Cergy…) </w:t>
      </w:r>
    </w:p>
    <w:p w:rsidR="00B3468E" w:rsidRPr="005563C7" w:rsidRDefault="00B3468E" w:rsidP="001966CE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12"/>
          <w:szCs w:val="12"/>
        </w:rPr>
      </w:pPr>
    </w:p>
    <w:p w:rsidR="00A46BA6" w:rsidRPr="00F4267A" w:rsidRDefault="007F3BD3" w:rsidP="005563C7">
      <w:pPr>
        <w:spacing w:after="0" w:line="240" w:lineRule="auto"/>
        <w:ind w:right="113"/>
        <w:jc w:val="both"/>
        <w:rPr>
          <w:rFonts w:cs="Arial"/>
          <w:color w:val="000000"/>
        </w:rPr>
      </w:pPr>
      <w:r w:rsidRPr="00F4267A">
        <w:rPr>
          <w:rFonts w:cs="Arial"/>
          <w:b/>
          <w:color w:val="000000"/>
        </w:rPr>
        <w:t>Soutien</w:t>
      </w:r>
      <w:r w:rsidR="007D3005" w:rsidRPr="00F4267A">
        <w:rPr>
          <w:rFonts w:cs="Arial"/>
          <w:b/>
          <w:color w:val="000000"/>
        </w:rPr>
        <w:t xml:space="preserve"> </w:t>
      </w:r>
      <w:r w:rsidRPr="00F4267A">
        <w:rPr>
          <w:rFonts w:cs="Arial"/>
          <w:b/>
          <w:color w:val="000000"/>
        </w:rPr>
        <w:t xml:space="preserve">de </w:t>
      </w:r>
      <w:r w:rsidR="00F4267A">
        <w:rPr>
          <w:rFonts w:cs="Arial"/>
          <w:b/>
          <w:color w:val="000000"/>
        </w:rPr>
        <w:t>11</w:t>
      </w:r>
      <w:r w:rsidR="000A28A0" w:rsidRPr="00F4267A">
        <w:rPr>
          <w:rFonts w:cs="Arial"/>
          <w:b/>
          <w:color w:val="000000"/>
        </w:rPr>
        <w:t xml:space="preserve"> </w:t>
      </w:r>
      <w:r w:rsidR="00F4267A">
        <w:rPr>
          <w:rFonts w:cs="Arial"/>
          <w:b/>
          <w:color w:val="000000"/>
        </w:rPr>
        <w:t>projets</w:t>
      </w:r>
      <w:r w:rsidR="000A28A0" w:rsidRPr="00F4267A">
        <w:rPr>
          <w:rFonts w:cs="Arial"/>
          <w:b/>
          <w:color w:val="000000"/>
        </w:rPr>
        <w:t xml:space="preserve"> </w:t>
      </w:r>
      <w:r w:rsidRPr="00F4267A">
        <w:rPr>
          <w:rFonts w:cs="Arial"/>
          <w:b/>
          <w:color w:val="000000"/>
        </w:rPr>
        <w:t>dans le cadre d’un appel à</w:t>
      </w:r>
      <w:r w:rsidR="000A28A0" w:rsidRPr="00F4267A">
        <w:rPr>
          <w:rFonts w:cs="Arial"/>
          <w:b/>
          <w:color w:val="000000"/>
        </w:rPr>
        <w:t xml:space="preserve"> projets touristiques innovants</w:t>
      </w:r>
      <w:r w:rsidRPr="00F4267A">
        <w:rPr>
          <w:rFonts w:cs="Arial"/>
          <w:b/>
          <w:color w:val="000000"/>
        </w:rPr>
        <w:t xml:space="preserve">. </w:t>
      </w:r>
      <w:r w:rsidR="007D3005" w:rsidRPr="00F4267A">
        <w:rPr>
          <w:rFonts w:cs="Arial"/>
          <w:b/>
          <w:color w:val="000000"/>
        </w:rPr>
        <w:t xml:space="preserve">Aide du Département : </w:t>
      </w:r>
      <w:r w:rsidR="00F4267A">
        <w:rPr>
          <w:rFonts w:cs="Arial"/>
          <w:b/>
          <w:color w:val="000000"/>
        </w:rPr>
        <w:t>192 680</w:t>
      </w:r>
      <w:r w:rsidR="007D3005" w:rsidRPr="00F4267A">
        <w:rPr>
          <w:rFonts w:cs="Arial"/>
          <w:b/>
          <w:color w:val="000000"/>
        </w:rPr>
        <w:t xml:space="preserve"> €. </w:t>
      </w:r>
      <w:r w:rsidR="000A28A0" w:rsidRPr="00F4267A">
        <w:rPr>
          <w:rFonts w:cs="Arial"/>
          <w:color w:val="000000"/>
        </w:rPr>
        <w:t>Ce</w:t>
      </w:r>
      <w:r w:rsidR="00227138" w:rsidRPr="00F4267A">
        <w:rPr>
          <w:rFonts w:cs="Arial"/>
          <w:color w:val="000000"/>
        </w:rPr>
        <w:t>s</w:t>
      </w:r>
      <w:r w:rsidR="000A28A0" w:rsidRPr="00F4267A">
        <w:rPr>
          <w:rFonts w:cs="Arial"/>
          <w:color w:val="000000"/>
        </w:rPr>
        <w:t xml:space="preserve"> projets </w:t>
      </w:r>
      <w:r w:rsidRPr="00F4267A">
        <w:rPr>
          <w:rFonts w:cs="Arial"/>
          <w:color w:val="000000"/>
        </w:rPr>
        <w:t>renforcent</w:t>
      </w:r>
      <w:r w:rsidR="00227138" w:rsidRPr="00F4267A">
        <w:rPr>
          <w:rFonts w:cs="Arial"/>
          <w:color w:val="000000"/>
        </w:rPr>
        <w:t xml:space="preserve"> l’attractivité touristique du Val d’Oise</w:t>
      </w:r>
      <w:r w:rsidRPr="00F4267A">
        <w:rPr>
          <w:rFonts w:cs="Arial"/>
          <w:color w:val="000000"/>
        </w:rPr>
        <w:t>. E</w:t>
      </w:r>
      <w:r w:rsidR="006F79CC" w:rsidRPr="00F4267A">
        <w:rPr>
          <w:rFonts w:cs="Arial"/>
          <w:color w:val="000000"/>
        </w:rPr>
        <w:t>xemples de projets :</w:t>
      </w:r>
    </w:p>
    <w:p w:rsidR="00EC1F8D" w:rsidRPr="00F4267A" w:rsidRDefault="005563C7" w:rsidP="00E15919">
      <w:pPr>
        <w:pStyle w:val="Paragraphedeliste"/>
        <w:numPr>
          <w:ilvl w:val="0"/>
          <w:numId w:val="25"/>
        </w:numPr>
        <w:spacing w:after="0" w:line="240" w:lineRule="auto"/>
        <w:ind w:left="142" w:right="113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Travaux de réhabilitation du Château de la chasse (19 635€)</w:t>
      </w:r>
    </w:p>
    <w:p w:rsidR="005563C7" w:rsidRDefault="005563C7" w:rsidP="005563C7">
      <w:pPr>
        <w:pStyle w:val="Paragraphedeliste"/>
        <w:numPr>
          <w:ilvl w:val="0"/>
          <w:numId w:val="25"/>
        </w:numPr>
        <w:spacing w:after="0" w:line="240" w:lineRule="auto"/>
        <w:ind w:left="142" w:right="113" w:hanging="142"/>
        <w:jc w:val="both"/>
        <w:rPr>
          <w:rFonts w:ascii="Arial" w:hAnsi="Arial" w:cs="Arial"/>
          <w:color w:val="000000"/>
        </w:rPr>
      </w:pPr>
      <w:r w:rsidRPr="005563C7">
        <w:rPr>
          <w:rFonts w:ascii="Arial" w:hAnsi="Arial" w:cs="Arial"/>
          <w:color w:val="000000"/>
        </w:rPr>
        <w:t>Réfection du quai d’Auvers-sur-Oise, projet porté par le SMBO (49 744€)</w:t>
      </w:r>
    </w:p>
    <w:p w:rsidR="005563C7" w:rsidRDefault="005563C7" w:rsidP="005563C7">
      <w:pPr>
        <w:pStyle w:val="Paragraphedeliste"/>
        <w:numPr>
          <w:ilvl w:val="0"/>
          <w:numId w:val="25"/>
        </w:numPr>
        <w:spacing w:after="0" w:line="240" w:lineRule="auto"/>
        <w:ind w:left="142" w:right="113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Réalisation d’un parcours olfactif au Musée d’Histoire Locale de Viarmes</w:t>
      </w:r>
    </w:p>
    <w:p w:rsidR="007D3005" w:rsidRDefault="005563C7" w:rsidP="005563C7">
      <w:pPr>
        <w:pStyle w:val="Paragraphedeliste"/>
        <w:numPr>
          <w:ilvl w:val="0"/>
          <w:numId w:val="25"/>
        </w:numPr>
        <w:spacing w:after="0" w:line="240" w:lineRule="auto"/>
        <w:ind w:left="142" w:right="113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5563C7">
        <w:rPr>
          <w:rFonts w:ascii="Arial" w:hAnsi="Arial" w:cs="Arial"/>
          <w:color w:val="000000"/>
        </w:rPr>
        <w:t>cquisition de deux fauteuils tout terrain mono-roue pour les personnes dont le handicap ne permet pas la pratique de la randonnée</w:t>
      </w:r>
    </w:p>
    <w:p w:rsidR="005563C7" w:rsidRPr="005563C7" w:rsidRDefault="005563C7" w:rsidP="005563C7">
      <w:pPr>
        <w:pStyle w:val="Paragraphedeliste"/>
        <w:spacing w:after="0" w:line="240" w:lineRule="auto"/>
        <w:ind w:left="142" w:right="113"/>
        <w:jc w:val="both"/>
        <w:rPr>
          <w:rFonts w:ascii="Arial" w:hAnsi="Arial" w:cs="Arial"/>
          <w:color w:val="000000"/>
          <w:sz w:val="12"/>
          <w:szCs w:val="12"/>
        </w:rPr>
      </w:pPr>
    </w:p>
    <w:p w:rsidR="007D3005" w:rsidRPr="00F4267A" w:rsidRDefault="00E72563" w:rsidP="007D3005">
      <w:pPr>
        <w:spacing w:after="0" w:line="240" w:lineRule="auto"/>
        <w:ind w:right="113"/>
        <w:jc w:val="both"/>
        <w:rPr>
          <w:rFonts w:cs="Arial"/>
          <w:b/>
          <w:color w:val="000000"/>
        </w:rPr>
      </w:pPr>
      <w:r w:rsidRPr="00F4267A">
        <w:rPr>
          <w:rFonts w:cs="Arial"/>
          <w:b/>
          <w:color w:val="000000"/>
        </w:rPr>
        <w:t xml:space="preserve">Depuis 7 ans, </w:t>
      </w:r>
      <w:r w:rsidR="0017455B" w:rsidRPr="00F4267A">
        <w:rPr>
          <w:rFonts w:cs="Arial"/>
          <w:b/>
          <w:color w:val="000000"/>
        </w:rPr>
        <w:t>le Département a</w:t>
      </w:r>
      <w:r w:rsidR="007D3005" w:rsidRPr="00F4267A">
        <w:rPr>
          <w:rFonts w:cs="Arial"/>
          <w:b/>
          <w:color w:val="000000"/>
        </w:rPr>
        <w:t xml:space="preserve"> :</w:t>
      </w:r>
    </w:p>
    <w:p w:rsidR="007D3005" w:rsidRPr="00F4267A" w:rsidRDefault="007D3005" w:rsidP="0068074A">
      <w:pPr>
        <w:pStyle w:val="Paragraphedeliste"/>
        <w:numPr>
          <w:ilvl w:val="0"/>
          <w:numId w:val="25"/>
        </w:numPr>
        <w:spacing w:after="0" w:line="240" w:lineRule="auto"/>
        <w:ind w:left="142" w:right="113" w:hanging="142"/>
        <w:jc w:val="both"/>
        <w:rPr>
          <w:rFonts w:ascii="Arial" w:hAnsi="Arial" w:cs="Arial"/>
          <w:color w:val="000000"/>
        </w:rPr>
      </w:pPr>
      <w:r w:rsidRPr="00F4267A">
        <w:rPr>
          <w:rFonts w:ascii="Arial" w:hAnsi="Arial" w:cs="Arial"/>
          <w:color w:val="000000"/>
        </w:rPr>
        <w:t xml:space="preserve">Soutenu </w:t>
      </w:r>
      <w:r w:rsidR="00E72563" w:rsidRPr="00F4267A">
        <w:rPr>
          <w:rFonts w:ascii="Arial" w:hAnsi="Arial" w:cs="Arial"/>
          <w:color w:val="000000"/>
        </w:rPr>
        <w:t>60</w:t>
      </w:r>
      <w:r w:rsidRPr="00F4267A">
        <w:rPr>
          <w:rFonts w:ascii="Arial" w:hAnsi="Arial" w:cs="Arial"/>
          <w:color w:val="000000"/>
        </w:rPr>
        <w:t xml:space="preserve"> projets</w:t>
      </w:r>
      <w:r w:rsidR="00E72563" w:rsidRPr="00F4267A">
        <w:rPr>
          <w:rFonts w:ascii="Arial" w:hAnsi="Arial" w:cs="Arial"/>
          <w:color w:val="000000"/>
        </w:rPr>
        <w:t xml:space="preserve"> touristiques</w:t>
      </w:r>
      <w:r w:rsidRPr="00F4267A">
        <w:rPr>
          <w:rFonts w:ascii="Arial" w:hAnsi="Arial" w:cs="Arial"/>
          <w:color w:val="000000"/>
        </w:rPr>
        <w:t xml:space="preserve"> </w:t>
      </w:r>
      <w:r w:rsidR="00B41D22" w:rsidRPr="00F4267A">
        <w:rPr>
          <w:rFonts w:ascii="Arial" w:hAnsi="Arial" w:cs="Arial"/>
          <w:color w:val="000000"/>
        </w:rPr>
        <w:t xml:space="preserve">innovants </w:t>
      </w:r>
      <w:r w:rsidRPr="00F4267A">
        <w:rPr>
          <w:rFonts w:ascii="Arial" w:hAnsi="Arial" w:cs="Arial"/>
          <w:color w:val="000000"/>
        </w:rPr>
        <w:t xml:space="preserve">pour un montant total de </w:t>
      </w:r>
      <w:r w:rsidR="00F4267A" w:rsidRPr="00F4267A">
        <w:rPr>
          <w:rFonts w:ascii="Arial" w:hAnsi="Arial" w:cs="Arial"/>
          <w:color w:val="000000"/>
        </w:rPr>
        <w:t>956 897</w:t>
      </w:r>
      <w:r w:rsidRPr="00F4267A">
        <w:rPr>
          <w:rFonts w:ascii="Arial" w:hAnsi="Arial" w:cs="Arial"/>
          <w:color w:val="000000"/>
        </w:rPr>
        <w:t xml:space="preserve"> €,</w:t>
      </w:r>
    </w:p>
    <w:p w:rsidR="00B3468E" w:rsidRDefault="0017455B" w:rsidP="0068074A">
      <w:pPr>
        <w:pStyle w:val="Paragraphedeliste"/>
        <w:numPr>
          <w:ilvl w:val="0"/>
          <w:numId w:val="25"/>
        </w:numPr>
        <w:spacing w:after="0" w:line="240" w:lineRule="auto"/>
        <w:ind w:left="142" w:right="113" w:hanging="142"/>
        <w:jc w:val="both"/>
        <w:rPr>
          <w:rFonts w:ascii="Arial" w:hAnsi="Arial" w:cs="Arial"/>
          <w:color w:val="000000"/>
        </w:rPr>
      </w:pPr>
      <w:r w:rsidRPr="00F4267A">
        <w:rPr>
          <w:rFonts w:ascii="Arial" w:hAnsi="Arial" w:cs="Arial"/>
          <w:color w:val="000000"/>
        </w:rPr>
        <w:t>Investi</w:t>
      </w:r>
      <w:r w:rsidR="00B41D22" w:rsidRPr="00F4267A">
        <w:rPr>
          <w:rFonts w:ascii="Arial" w:hAnsi="Arial" w:cs="Arial"/>
          <w:color w:val="000000"/>
        </w:rPr>
        <w:t xml:space="preserve"> dans le secteur du </w:t>
      </w:r>
      <w:r w:rsidR="00B819D1" w:rsidRPr="00F4267A">
        <w:rPr>
          <w:rFonts w:ascii="Arial" w:hAnsi="Arial" w:cs="Arial"/>
          <w:color w:val="000000"/>
        </w:rPr>
        <w:t>tourisme</w:t>
      </w:r>
      <w:r w:rsidR="007D3005" w:rsidRPr="00F4267A">
        <w:rPr>
          <w:rFonts w:ascii="Arial" w:hAnsi="Arial" w:cs="Arial"/>
          <w:color w:val="000000"/>
        </w:rPr>
        <w:t xml:space="preserve"> </w:t>
      </w:r>
      <w:r w:rsidR="00B41D22" w:rsidRPr="00F4267A">
        <w:rPr>
          <w:rFonts w:ascii="Arial" w:hAnsi="Arial" w:cs="Arial"/>
          <w:color w:val="000000"/>
        </w:rPr>
        <w:t>à hauteur de</w:t>
      </w:r>
      <w:r w:rsidR="007D3005" w:rsidRPr="00F4267A">
        <w:rPr>
          <w:rFonts w:ascii="Arial" w:hAnsi="Arial" w:cs="Arial"/>
          <w:color w:val="000000"/>
        </w:rPr>
        <w:t xml:space="preserve"> </w:t>
      </w:r>
      <w:r w:rsidR="00F4267A" w:rsidRPr="00F4267A">
        <w:rPr>
          <w:rFonts w:ascii="Arial" w:hAnsi="Arial" w:cs="Arial"/>
          <w:color w:val="000000"/>
        </w:rPr>
        <w:t>8,</w:t>
      </w:r>
      <w:r w:rsidR="007D3005" w:rsidRPr="00F4267A">
        <w:rPr>
          <w:rFonts w:ascii="Arial" w:hAnsi="Arial" w:cs="Arial"/>
          <w:color w:val="000000"/>
        </w:rPr>
        <w:t>5 millions d’euros.</w:t>
      </w:r>
    </w:p>
    <w:p w:rsidR="005563C7" w:rsidRPr="005563C7" w:rsidRDefault="005563C7" w:rsidP="005563C7">
      <w:pPr>
        <w:spacing w:after="0" w:line="240" w:lineRule="auto"/>
        <w:ind w:right="113"/>
        <w:jc w:val="both"/>
        <w:rPr>
          <w:rFonts w:cs="Arial"/>
          <w:color w:val="000000"/>
          <w:sz w:val="12"/>
          <w:szCs w:val="12"/>
        </w:rPr>
      </w:pPr>
    </w:p>
    <w:p w:rsidR="005563C7" w:rsidRDefault="005563C7" w:rsidP="005563C7">
      <w:pPr>
        <w:spacing w:after="0" w:line="240" w:lineRule="auto"/>
        <w:ind w:right="11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Le Département se tient aux côtés des acteurs du tourisme en cette </w:t>
      </w:r>
      <w:r w:rsidR="0068074A">
        <w:rPr>
          <w:rFonts w:cs="Arial"/>
          <w:color w:val="000000"/>
        </w:rPr>
        <w:t>période troublée</w:t>
      </w:r>
      <w:r w:rsidR="00591ABA">
        <w:rPr>
          <w:rFonts w:cs="Arial"/>
          <w:color w:val="000000"/>
        </w:rPr>
        <w:t xml:space="preserve"> </w:t>
      </w:r>
      <w:r w:rsidR="0068074A">
        <w:rPr>
          <w:rFonts w:cs="Arial"/>
          <w:color w:val="000000"/>
        </w:rPr>
        <w:t xml:space="preserve">: </w:t>
      </w:r>
    </w:p>
    <w:p w:rsidR="0068074A" w:rsidRDefault="0068074A" w:rsidP="0068074A">
      <w:pPr>
        <w:pStyle w:val="Paragraphedeliste"/>
        <w:numPr>
          <w:ilvl w:val="0"/>
          <w:numId w:val="25"/>
        </w:numPr>
        <w:spacing w:after="0" w:line="240" w:lineRule="auto"/>
        <w:ind w:left="142" w:right="113" w:hanging="142"/>
        <w:jc w:val="both"/>
        <w:rPr>
          <w:rFonts w:ascii="Arial" w:hAnsi="Arial" w:cs="Arial"/>
          <w:color w:val="000000"/>
        </w:rPr>
      </w:pPr>
      <w:r w:rsidRPr="0068074A">
        <w:rPr>
          <w:rFonts w:ascii="Arial" w:hAnsi="Arial" w:cs="Arial"/>
          <w:b/>
          <w:i/>
          <w:color w:val="000000"/>
        </w:rPr>
        <w:t>Le Département a renoncé à la taxe additionnelle de séjour</w:t>
      </w:r>
      <w:r w:rsidRPr="0068074A">
        <w:rPr>
          <w:rFonts w:ascii="Arial" w:hAnsi="Arial" w:cs="Arial"/>
          <w:color w:val="000000"/>
        </w:rPr>
        <w:t xml:space="preserve"> au titre de l’année 2020</w:t>
      </w:r>
      <w:r>
        <w:rPr>
          <w:rFonts w:ascii="Arial" w:hAnsi="Arial" w:cs="Arial"/>
          <w:color w:val="000000"/>
        </w:rPr>
        <w:t xml:space="preserve"> (elle représente environ 455K€)</w:t>
      </w:r>
    </w:p>
    <w:p w:rsidR="0068074A" w:rsidRPr="0068074A" w:rsidRDefault="0068074A" w:rsidP="0068074A">
      <w:pPr>
        <w:pStyle w:val="Paragraphedeliste"/>
        <w:numPr>
          <w:ilvl w:val="0"/>
          <w:numId w:val="25"/>
        </w:numPr>
        <w:spacing w:after="0" w:line="240" w:lineRule="auto"/>
        <w:ind w:left="142" w:right="113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Le Département met en œuvre l’opération « L’été des soignants », </w:t>
      </w:r>
      <w:r w:rsidRPr="0068074A">
        <w:rPr>
          <w:rFonts w:ascii="Arial" w:hAnsi="Arial" w:cs="Arial"/>
          <w:color w:val="000000"/>
        </w:rPr>
        <w:t>et offre une visite gratuite aux Châteaux de la Roche Guyon et d’Auvers-sur-Oise à tous ceux qui ont contribué à lutter contre  le COVID-19</w:t>
      </w:r>
    </w:p>
    <w:p w:rsidR="0068074A" w:rsidRPr="005563C7" w:rsidRDefault="0068074A" w:rsidP="005563C7">
      <w:pPr>
        <w:spacing w:after="0" w:line="240" w:lineRule="auto"/>
        <w:ind w:right="113"/>
        <w:jc w:val="both"/>
        <w:rPr>
          <w:rFonts w:cs="Arial"/>
          <w:color w:val="000000"/>
        </w:rPr>
      </w:pPr>
    </w:p>
    <w:p w:rsidR="00635D65" w:rsidRDefault="00A74515" w:rsidP="00635D65">
      <w:pPr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BEFC31C" wp14:editId="581CC6C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E60" w:rsidRDefault="009C7E60" w:rsidP="00C44AF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27A6F" w:rsidRPr="00C44AF6" w:rsidRDefault="003E30C0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Les difficultés </w:t>
      </w:r>
      <w:r w:rsidR="00403483">
        <w:rPr>
          <w:i/>
          <w:sz w:val="24"/>
          <w:szCs w:val="24"/>
        </w:rPr>
        <w:t xml:space="preserve">du moment </w:t>
      </w:r>
      <w:r>
        <w:rPr>
          <w:i/>
          <w:sz w:val="24"/>
          <w:szCs w:val="24"/>
        </w:rPr>
        <w:t>seront surmontées</w:t>
      </w:r>
      <w:r w:rsidR="00403483">
        <w:rPr>
          <w:i/>
          <w:sz w:val="24"/>
          <w:szCs w:val="24"/>
        </w:rPr>
        <w:t xml:space="preserve"> et nous saurons collectivement renforcer les atouts</w:t>
      </w:r>
      <w:r w:rsidR="00591ABA">
        <w:rPr>
          <w:i/>
          <w:sz w:val="24"/>
          <w:szCs w:val="24"/>
        </w:rPr>
        <w:t xml:space="preserve"> touristiques</w:t>
      </w:r>
      <w:r w:rsidR="00403483">
        <w:rPr>
          <w:i/>
          <w:sz w:val="24"/>
          <w:szCs w:val="24"/>
        </w:rPr>
        <w:t xml:space="preserve"> remarquables du Val d’Oise.</w:t>
      </w:r>
    </w:p>
    <w:sectPr w:rsidR="00127A6F" w:rsidRPr="00C44AF6" w:rsidSect="00C520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F2" w:rsidRDefault="008767F2" w:rsidP="00C520FE">
      <w:pPr>
        <w:spacing w:after="0" w:line="240" w:lineRule="auto"/>
      </w:pPr>
      <w:r>
        <w:separator/>
      </w:r>
    </w:p>
  </w:endnote>
  <w:endnote w:type="continuationSeparator" w:id="0">
    <w:p w:rsidR="008767F2" w:rsidRDefault="008767F2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E6" w:rsidRDefault="00D47D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E6" w:rsidRDefault="00D47DE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E6" w:rsidRDefault="00D47D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F2" w:rsidRDefault="008767F2" w:rsidP="00C520FE">
      <w:pPr>
        <w:spacing w:after="0" w:line="240" w:lineRule="auto"/>
      </w:pPr>
      <w:r>
        <w:separator/>
      </w:r>
    </w:p>
  </w:footnote>
  <w:footnote w:type="continuationSeparator" w:id="0">
    <w:p w:rsidR="008767F2" w:rsidRDefault="008767F2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8767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8767F2">
    <w:pPr>
      <w:pStyle w:val="En-tte"/>
    </w:pPr>
    <w:bookmarkStart w:id="0" w:name="_GoBack"/>
    <w:bookmarkEnd w:id="0"/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pt;margin-top:-6.6pt;width:463.15pt;height:807.35pt;z-index:-251656192;mso-position-horizontal-relative:margin;mso-position-vertical-relative:margin" o:allowincell="f">
          <v:imagedata r:id="rId1" o:title="PageViergeO" cropright="12355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8767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05216936"/>
    <w:multiLevelType w:val="hybridMultilevel"/>
    <w:tmpl w:val="5B509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5B34"/>
    <w:multiLevelType w:val="hybridMultilevel"/>
    <w:tmpl w:val="15305B3E"/>
    <w:lvl w:ilvl="0" w:tplc="230E5CB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0DA06639"/>
    <w:multiLevelType w:val="hybridMultilevel"/>
    <w:tmpl w:val="FD2E6620"/>
    <w:lvl w:ilvl="0" w:tplc="65EEEA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E4E92"/>
    <w:multiLevelType w:val="hybridMultilevel"/>
    <w:tmpl w:val="0E5E9446"/>
    <w:lvl w:ilvl="0" w:tplc="6234ECA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4522"/>
    <w:multiLevelType w:val="hybridMultilevel"/>
    <w:tmpl w:val="04905D8E"/>
    <w:lvl w:ilvl="0" w:tplc="D4647D0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0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4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191C3A"/>
    <w:multiLevelType w:val="hybridMultilevel"/>
    <w:tmpl w:val="05FE388C"/>
    <w:lvl w:ilvl="0" w:tplc="C170854A">
      <w:numFmt w:val="bullet"/>
      <w:lvlText w:val="-"/>
      <w:lvlJc w:val="left"/>
      <w:pPr>
        <w:ind w:left="134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8" w15:restartNumberingAfterBreak="0">
    <w:nsid w:val="49B01E88"/>
    <w:multiLevelType w:val="hybridMultilevel"/>
    <w:tmpl w:val="3E1E599C"/>
    <w:lvl w:ilvl="0" w:tplc="0BC0206C">
      <w:start w:val="1"/>
      <w:numFmt w:val="decimal"/>
      <w:lvlText w:val="%1."/>
      <w:lvlJc w:val="left"/>
      <w:pPr>
        <w:ind w:left="7732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8452" w:hanging="360"/>
      </w:pPr>
    </w:lvl>
    <w:lvl w:ilvl="2" w:tplc="040C001B" w:tentative="1">
      <w:start w:val="1"/>
      <w:numFmt w:val="lowerRoman"/>
      <w:lvlText w:val="%3."/>
      <w:lvlJc w:val="right"/>
      <w:pPr>
        <w:ind w:left="9172" w:hanging="180"/>
      </w:pPr>
    </w:lvl>
    <w:lvl w:ilvl="3" w:tplc="040C000F" w:tentative="1">
      <w:start w:val="1"/>
      <w:numFmt w:val="decimal"/>
      <w:lvlText w:val="%4."/>
      <w:lvlJc w:val="left"/>
      <w:pPr>
        <w:ind w:left="9892" w:hanging="360"/>
      </w:pPr>
    </w:lvl>
    <w:lvl w:ilvl="4" w:tplc="040C0019" w:tentative="1">
      <w:start w:val="1"/>
      <w:numFmt w:val="lowerLetter"/>
      <w:lvlText w:val="%5."/>
      <w:lvlJc w:val="left"/>
      <w:pPr>
        <w:ind w:left="10612" w:hanging="360"/>
      </w:pPr>
    </w:lvl>
    <w:lvl w:ilvl="5" w:tplc="040C001B" w:tentative="1">
      <w:start w:val="1"/>
      <w:numFmt w:val="lowerRoman"/>
      <w:lvlText w:val="%6."/>
      <w:lvlJc w:val="right"/>
      <w:pPr>
        <w:ind w:left="11332" w:hanging="180"/>
      </w:pPr>
    </w:lvl>
    <w:lvl w:ilvl="6" w:tplc="040C000F" w:tentative="1">
      <w:start w:val="1"/>
      <w:numFmt w:val="decimal"/>
      <w:lvlText w:val="%7."/>
      <w:lvlJc w:val="left"/>
      <w:pPr>
        <w:ind w:left="12052" w:hanging="360"/>
      </w:pPr>
    </w:lvl>
    <w:lvl w:ilvl="7" w:tplc="040C0019" w:tentative="1">
      <w:start w:val="1"/>
      <w:numFmt w:val="lowerLetter"/>
      <w:lvlText w:val="%8."/>
      <w:lvlJc w:val="left"/>
      <w:pPr>
        <w:ind w:left="12772" w:hanging="360"/>
      </w:pPr>
    </w:lvl>
    <w:lvl w:ilvl="8" w:tplc="040C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9" w15:restartNumberingAfterBreak="0">
    <w:nsid w:val="540B755C"/>
    <w:multiLevelType w:val="hybridMultilevel"/>
    <w:tmpl w:val="9264ACF8"/>
    <w:lvl w:ilvl="0" w:tplc="EFF4F4F8">
      <w:start w:val="1"/>
      <w:numFmt w:val="decimal"/>
      <w:lvlText w:val="%1)"/>
      <w:lvlJc w:val="left"/>
      <w:pPr>
        <w:ind w:left="984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56024FEE"/>
    <w:multiLevelType w:val="hybridMultilevel"/>
    <w:tmpl w:val="9EA6DA1C"/>
    <w:lvl w:ilvl="0" w:tplc="599894B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4501"/>
    <w:multiLevelType w:val="hybridMultilevel"/>
    <w:tmpl w:val="EF8C57BE"/>
    <w:lvl w:ilvl="0" w:tplc="96C0DEC6">
      <w:numFmt w:val="bullet"/>
      <w:lvlText w:val=""/>
      <w:lvlJc w:val="left"/>
      <w:pPr>
        <w:ind w:left="984" w:hanging="360"/>
      </w:pPr>
      <w:rPr>
        <w:rFonts w:ascii="Symbol" w:eastAsiaTheme="minorHAnsi" w:hAnsi="Symbol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3" w15:restartNumberingAfterBreak="0">
    <w:nsid w:val="5B8B3C35"/>
    <w:multiLevelType w:val="hybridMultilevel"/>
    <w:tmpl w:val="EA0C7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46D19"/>
    <w:multiLevelType w:val="hybridMultilevel"/>
    <w:tmpl w:val="9538F4B8"/>
    <w:lvl w:ilvl="0" w:tplc="FD684640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6EA74460"/>
    <w:multiLevelType w:val="hybridMultilevel"/>
    <w:tmpl w:val="13A62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A2C19"/>
    <w:multiLevelType w:val="hybridMultilevel"/>
    <w:tmpl w:val="BBBCC576"/>
    <w:lvl w:ilvl="0" w:tplc="CB68E55C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8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4"/>
  </w:num>
  <w:num w:numId="4">
    <w:abstractNumId w:val="6"/>
  </w:num>
  <w:num w:numId="5">
    <w:abstractNumId w:val="28"/>
  </w:num>
  <w:num w:numId="6">
    <w:abstractNumId w:val="20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25"/>
  </w:num>
  <w:num w:numId="12">
    <w:abstractNumId w:val="15"/>
  </w:num>
  <w:num w:numId="13">
    <w:abstractNumId w:val="10"/>
  </w:num>
  <w:num w:numId="14">
    <w:abstractNumId w:val="9"/>
  </w:num>
  <w:num w:numId="15">
    <w:abstractNumId w:val="13"/>
  </w:num>
  <w:num w:numId="16">
    <w:abstractNumId w:val="17"/>
  </w:num>
  <w:num w:numId="17">
    <w:abstractNumId w:val="11"/>
  </w:num>
  <w:num w:numId="18">
    <w:abstractNumId w:val="1"/>
  </w:num>
  <w:num w:numId="19">
    <w:abstractNumId w:val="30"/>
  </w:num>
  <w:num w:numId="20">
    <w:abstractNumId w:val="27"/>
  </w:num>
  <w:num w:numId="21">
    <w:abstractNumId w:val="19"/>
  </w:num>
  <w:num w:numId="22">
    <w:abstractNumId w:val="18"/>
  </w:num>
  <w:num w:numId="23">
    <w:abstractNumId w:val="23"/>
  </w:num>
  <w:num w:numId="24">
    <w:abstractNumId w:val="22"/>
  </w:num>
  <w:num w:numId="25">
    <w:abstractNumId w:val="16"/>
  </w:num>
  <w:num w:numId="26">
    <w:abstractNumId w:val="8"/>
  </w:num>
  <w:num w:numId="27">
    <w:abstractNumId w:val="24"/>
  </w:num>
  <w:num w:numId="28">
    <w:abstractNumId w:val="5"/>
  </w:num>
  <w:num w:numId="29">
    <w:abstractNumId w:val="3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46C71"/>
    <w:rsid w:val="00061F08"/>
    <w:rsid w:val="0006235A"/>
    <w:rsid w:val="00090925"/>
    <w:rsid w:val="000A28A0"/>
    <w:rsid w:val="000D3EF8"/>
    <w:rsid w:val="00127A6F"/>
    <w:rsid w:val="0017455B"/>
    <w:rsid w:val="00175A6C"/>
    <w:rsid w:val="001817D3"/>
    <w:rsid w:val="001923A4"/>
    <w:rsid w:val="0019275E"/>
    <w:rsid w:val="001966CE"/>
    <w:rsid w:val="001B69C4"/>
    <w:rsid w:val="001C70AE"/>
    <w:rsid w:val="001D03F9"/>
    <w:rsid w:val="00227138"/>
    <w:rsid w:val="002427A4"/>
    <w:rsid w:val="002B7A8E"/>
    <w:rsid w:val="003225BA"/>
    <w:rsid w:val="00351712"/>
    <w:rsid w:val="003724E6"/>
    <w:rsid w:val="003B4A96"/>
    <w:rsid w:val="003B50DC"/>
    <w:rsid w:val="003E30C0"/>
    <w:rsid w:val="003F5D59"/>
    <w:rsid w:val="00403483"/>
    <w:rsid w:val="00413AC1"/>
    <w:rsid w:val="00436D4A"/>
    <w:rsid w:val="004B4F0C"/>
    <w:rsid w:val="004D2D6D"/>
    <w:rsid w:val="005163A5"/>
    <w:rsid w:val="005563C7"/>
    <w:rsid w:val="00591ABA"/>
    <w:rsid w:val="005B3A2A"/>
    <w:rsid w:val="005F31FB"/>
    <w:rsid w:val="00635D65"/>
    <w:rsid w:val="00644901"/>
    <w:rsid w:val="0068074A"/>
    <w:rsid w:val="006B662B"/>
    <w:rsid w:val="006C0207"/>
    <w:rsid w:val="006C136D"/>
    <w:rsid w:val="006F79CC"/>
    <w:rsid w:val="00711A5F"/>
    <w:rsid w:val="00746BA0"/>
    <w:rsid w:val="007B7F17"/>
    <w:rsid w:val="007D3005"/>
    <w:rsid w:val="007F3BD3"/>
    <w:rsid w:val="007F51AE"/>
    <w:rsid w:val="008125C0"/>
    <w:rsid w:val="008767F2"/>
    <w:rsid w:val="00877FF4"/>
    <w:rsid w:val="00892D35"/>
    <w:rsid w:val="008A6D6E"/>
    <w:rsid w:val="008C2E87"/>
    <w:rsid w:val="008E7BA0"/>
    <w:rsid w:val="0092601C"/>
    <w:rsid w:val="00950BCB"/>
    <w:rsid w:val="00971972"/>
    <w:rsid w:val="009B3BF0"/>
    <w:rsid w:val="009C7E60"/>
    <w:rsid w:val="00A205B3"/>
    <w:rsid w:val="00A31EF1"/>
    <w:rsid w:val="00A4597E"/>
    <w:rsid w:val="00A46BA6"/>
    <w:rsid w:val="00A74515"/>
    <w:rsid w:val="00A90844"/>
    <w:rsid w:val="00AA205D"/>
    <w:rsid w:val="00AC29EB"/>
    <w:rsid w:val="00AC343E"/>
    <w:rsid w:val="00AC3770"/>
    <w:rsid w:val="00AE4576"/>
    <w:rsid w:val="00AF575B"/>
    <w:rsid w:val="00B01B56"/>
    <w:rsid w:val="00B3468E"/>
    <w:rsid w:val="00B4166D"/>
    <w:rsid w:val="00B41D22"/>
    <w:rsid w:val="00B75A34"/>
    <w:rsid w:val="00B810D0"/>
    <w:rsid w:val="00B819D1"/>
    <w:rsid w:val="00B83BE7"/>
    <w:rsid w:val="00B966F6"/>
    <w:rsid w:val="00BA2464"/>
    <w:rsid w:val="00BB5B2C"/>
    <w:rsid w:val="00BC2A7B"/>
    <w:rsid w:val="00BD03F8"/>
    <w:rsid w:val="00C04E93"/>
    <w:rsid w:val="00C36223"/>
    <w:rsid w:val="00C44AF6"/>
    <w:rsid w:val="00C520FE"/>
    <w:rsid w:val="00C548F9"/>
    <w:rsid w:val="00C7742F"/>
    <w:rsid w:val="00C8590D"/>
    <w:rsid w:val="00C911EB"/>
    <w:rsid w:val="00C920C6"/>
    <w:rsid w:val="00C93A0B"/>
    <w:rsid w:val="00C96C4D"/>
    <w:rsid w:val="00C96CA4"/>
    <w:rsid w:val="00CD0061"/>
    <w:rsid w:val="00CD7A09"/>
    <w:rsid w:val="00CF2099"/>
    <w:rsid w:val="00D10779"/>
    <w:rsid w:val="00D44785"/>
    <w:rsid w:val="00D47DE6"/>
    <w:rsid w:val="00D60CC1"/>
    <w:rsid w:val="00D76761"/>
    <w:rsid w:val="00E01AF9"/>
    <w:rsid w:val="00E15919"/>
    <w:rsid w:val="00E72563"/>
    <w:rsid w:val="00EC1F8D"/>
    <w:rsid w:val="00EE41CB"/>
    <w:rsid w:val="00EF7B57"/>
    <w:rsid w:val="00F13A2D"/>
    <w:rsid w:val="00F13B5E"/>
    <w:rsid w:val="00F37A81"/>
    <w:rsid w:val="00F4267A"/>
    <w:rsid w:val="00FB0915"/>
    <w:rsid w:val="00FE019C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3793860-1CA9-45F6-9E90-CDB9B638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12E96-088B-42FB-A317-04057779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CGVO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ETORE YOHANN</dc:creator>
  <cp:lastModifiedBy>ETORE YOHANN</cp:lastModifiedBy>
  <cp:revision>6</cp:revision>
  <cp:lastPrinted>2020-07-08T15:58:00Z</cp:lastPrinted>
  <dcterms:created xsi:type="dcterms:W3CDTF">2020-07-08T14:19:00Z</dcterms:created>
  <dcterms:modified xsi:type="dcterms:W3CDTF">2021-03-24T15:43:00Z</dcterms:modified>
</cp:coreProperties>
</file>