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85" w:rsidRPr="00C520FE" w:rsidRDefault="00117D94" w:rsidP="00117D94">
      <w:pPr>
        <w:ind w:left="705"/>
        <w:rPr>
          <w:b/>
          <w:color w:val="FFFFFF" w:themeColor="background1"/>
          <w:sz w:val="36"/>
          <w:szCs w:val="36"/>
        </w:rPr>
      </w:pPr>
      <w:r w:rsidRPr="00117D94">
        <w:rPr>
          <w:b/>
          <w:color w:val="FFFFFF" w:themeColor="background1"/>
          <w:sz w:val="48"/>
          <w:szCs w:val="48"/>
        </w:rPr>
        <w:t>EGALITE FEMMES-HOMMES</w:t>
      </w:r>
      <w:r>
        <w:rPr>
          <w:b/>
          <w:color w:val="FFFFFF" w:themeColor="background1"/>
          <w:sz w:val="36"/>
          <w:szCs w:val="36"/>
        </w:rPr>
        <w:br/>
      </w:r>
      <w:r w:rsidRPr="00117D94">
        <w:rPr>
          <w:b/>
          <w:i/>
          <w:color w:val="FFFFFF" w:themeColor="background1"/>
          <w:sz w:val="28"/>
          <w:szCs w:val="28"/>
        </w:rPr>
        <w:t>Rapport n° 3-0</w:t>
      </w:r>
      <w:r w:rsidR="00927290">
        <w:rPr>
          <w:b/>
          <w:i/>
          <w:color w:val="FFFFFF" w:themeColor="background1"/>
          <w:sz w:val="28"/>
          <w:szCs w:val="28"/>
        </w:rPr>
        <w:t>3</w:t>
      </w:r>
      <w:r w:rsidRPr="00117D94">
        <w:rPr>
          <w:b/>
          <w:i/>
          <w:color w:val="FFFFFF" w:themeColor="background1"/>
          <w:sz w:val="28"/>
          <w:szCs w:val="28"/>
        </w:rPr>
        <w:t xml:space="preserve"> \ </w:t>
      </w:r>
      <w:r w:rsidR="00D44785" w:rsidRPr="00117D94">
        <w:rPr>
          <w:b/>
          <w:i/>
          <w:color w:val="FFFFFF" w:themeColor="background1"/>
          <w:sz w:val="28"/>
          <w:szCs w:val="28"/>
        </w:rPr>
        <w:t xml:space="preserve">AD du </w:t>
      </w:r>
      <w:r w:rsidR="00927290">
        <w:rPr>
          <w:b/>
          <w:i/>
          <w:color w:val="FFFFFF" w:themeColor="background1"/>
          <w:sz w:val="28"/>
          <w:szCs w:val="28"/>
        </w:rPr>
        <w:t>12/02/2021</w:t>
      </w:r>
    </w:p>
    <w:p w:rsidR="00D44785" w:rsidRPr="00A96582" w:rsidRDefault="00A96582" w:rsidP="00D44785">
      <w:pPr>
        <w:rPr>
          <w:b/>
          <w:color w:val="FFFFFF" w:themeColor="background1"/>
          <w:sz w:val="24"/>
          <w:szCs w:val="24"/>
        </w:rPr>
      </w:pPr>
      <w:r w:rsidRPr="00B01B56">
        <w:rPr>
          <w:noProof/>
          <w:color w:val="FF6600"/>
          <w:lang w:eastAsia="fr-FR"/>
        </w:rPr>
        <w:drawing>
          <wp:anchor distT="0" distB="0" distL="114300" distR="114300" simplePos="0" relativeHeight="251664384" behindDoc="0" locked="0" layoutInCell="1" allowOverlap="1" wp14:anchorId="71CD50D9" wp14:editId="6CA394BB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1548000" cy="327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Obje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785">
        <w:rPr>
          <w:b/>
          <w:color w:val="FFFFFF" w:themeColor="background1"/>
          <w:sz w:val="36"/>
          <w:szCs w:val="36"/>
        </w:rPr>
        <w:tab/>
      </w:r>
    </w:p>
    <w:p w:rsidR="00D44785" w:rsidRPr="00D8038D" w:rsidRDefault="00A96582" w:rsidP="00D44785">
      <w:pPr>
        <w:rPr>
          <w:sz w:val="21"/>
          <w:szCs w:val="21"/>
        </w:rPr>
      </w:pPr>
      <w:r>
        <w:br/>
      </w:r>
      <w:r w:rsidR="00D8038D">
        <w:rPr>
          <w:sz w:val="21"/>
          <w:szCs w:val="21"/>
        </w:rPr>
        <w:t>I</w:t>
      </w:r>
      <w:r w:rsidR="00D44785" w:rsidRPr="00D8038D">
        <w:rPr>
          <w:sz w:val="21"/>
          <w:szCs w:val="21"/>
        </w:rPr>
        <w:t>l s’agit de présenter les grandes actions du Département en faveur de l’égalité</w:t>
      </w:r>
      <w:r w:rsidR="00197EBC">
        <w:rPr>
          <w:sz w:val="21"/>
          <w:szCs w:val="21"/>
        </w:rPr>
        <w:t xml:space="preserve"> Femmes-</w:t>
      </w:r>
      <w:r w:rsidR="00117D94" w:rsidRPr="00D8038D">
        <w:rPr>
          <w:sz w:val="21"/>
          <w:szCs w:val="21"/>
        </w:rPr>
        <w:t>Hommes</w:t>
      </w:r>
      <w:r w:rsidR="00D44785" w:rsidRPr="00D8038D">
        <w:rPr>
          <w:sz w:val="21"/>
          <w:szCs w:val="21"/>
        </w:rPr>
        <w:t xml:space="preserve">, pour ce qui concerne ses politiques publiques et sa </w:t>
      </w:r>
      <w:r w:rsidR="00D8038D">
        <w:rPr>
          <w:sz w:val="21"/>
          <w:szCs w:val="21"/>
        </w:rPr>
        <w:t>gestion des ressources humaines (</w:t>
      </w:r>
      <w:r w:rsidR="00CB51B1">
        <w:rPr>
          <w:sz w:val="21"/>
          <w:szCs w:val="21"/>
        </w:rPr>
        <w:t>dans le cadre de la</w:t>
      </w:r>
      <w:r w:rsidR="00D8038D" w:rsidRPr="00D8038D">
        <w:rPr>
          <w:sz w:val="21"/>
          <w:szCs w:val="21"/>
        </w:rPr>
        <w:t xml:space="preserve"> Stratégie départemental</w:t>
      </w:r>
      <w:r w:rsidR="00D8038D">
        <w:rPr>
          <w:sz w:val="21"/>
          <w:szCs w:val="21"/>
        </w:rPr>
        <w:t>e</w:t>
      </w:r>
      <w:r w:rsidR="00CB51B1">
        <w:rPr>
          <w:sz w:val="21"/>
          <w:szCs w:val="21"/>
        </w:rPr>
        <w:t xml:space="preserve"> votée en décembre 2019</w:t>
      </w:r>
      <w:r w:rsidR="00D8038D">
        <w:rPr>
          <w:sz w:val="21"/>
          <w:szCs w:val="21"/>
        </w:rPr>
        <w:t>).</w:t>
      </w:r>
    </w:p>
    <w:p w:rsidR="001923A4" w:rsidRPr="00D8038D" w:rsidRDefault="00A96582" w:rsidP="00C520FE">
      <w:pPr>
        <w:rPr>
          <w:sz w:val="21"/>
          <w:szCs w:val="21"/>
        </w:rPr>
      </w:pPr>
      <w:r w:rsidRPr="00D8038D">
        <w:rPr>
          <w:noProof/>
          <w:sz w:val="21"/>
          <w:szCs w:val="21"/>
          <w:lang w:eastAsia="fr-FR"/>
        </w:rPr>
        <w:drawing>
          <wp:anchor distT="0" distB="0" distL="114300" distR="114300" simplePos="0" relativeHeight="251665408" behindDoc="0" locked="0" layoutInCell="1" allowOverlap="1" wp14:anchorId="546DD6DA" wp14:editId="14D85B04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963035" cy="32004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eContexteChiffres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1"/>
          <w:szCs w:val="21"/>
        </w:rPr>
        <w:br/>
      </w:r>
    </w:p>
    <w:p w:rsidR="004D63AC" w:rsidRDefault="00836B51" w:rsidP="00D8038D">
      <w:pPr>
        <w:jc w:val="both"/>
        <w:rPr>
          <w:sz w:val="21"/>
          <w:szCs w:val="21"/>
        </w:rPr>
      </w:pPr>
      <w:r w:rsidRPr="00D8038D">
        <w:rPr>
          <w:sz w:val="21"/>
          <w:szCs w:val="21"/>
        </w:rPr>
        <w:t xml:space="preserve">L’engagement du Département en faveur de l’égalité </w:t>
      </w:r>
      <w:r w:rsidR="00D8038D" w:rsidRPr="00D8038D">
        <w:rPr>
          <w:sz w:val="21"/>
          <w:szCs w:val="21"/>
        </w:rPr>
        <w:t xml:space="preserve">Femmes/Hommes </w:t>
      </w:r>
      <w:r w:rsidR="00D8038D">
        <w:rPr>
          <w:sz w:val="21"/>
          <w:szCs w:val="21"/>
        </w:rPr>
        <w:t>a été impulsé depuis 2011.</w:t>
      </w:r>
      <w:r w:rsidRPr="00D8038D">
        <w:rPr>
          <w:sz w:val="21"/>
          <w:szCs w:val="21"/>
        </w:rPr>
        <w:t xml:space="preserve"> </w:t>
      </w:r>
      <w:r w:rsidR="004D63AC">
        <w:rPr>
          <w:sz w:val="21"/>
          <w:szCs w:val="21"/>
        </w:rPr>
        <w:t xml:space="preserve">Il s’agit d’une politique transverse et globale qui mobilise chaque aspect de son action. </w:t>
      </w:r>
    </w:p>
    <w:p w:rsidR="00D44785" w:rsidRPr="00D8038D" w:rsidRDefault="00374FED" w:rsidP="00D8038D">
      <w:pPr>
        <w:jc w:val="both"/>
        <w:rPr>
          <w:sz w:val="21"/>
          <w:szCs w:val="21"/>
        </w:rPr>
      </w:pPr>
      <w:r w:rsidRPr="00D8038D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0B6DD488" wp14:editId="0F7F1F08">
            <wp:simplePos x="0" y="0"/>
            <wp:positionH relativeFrom="margin">
              <wp:align>left</wp:align>
            </wp:positionH>
            <wp:positionV relativeFrom="paragraph">
              <wp:posOffset>564515</wp:posOffset>
            </wp:positionV>
            <wp:extent cx="3689985" cy="320040"/>
            <wp:effectExtent l="0" t="0" r="5715" b="381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ndeElementsCle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98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785" w:rsidRPr="00D8038D">
        <w:rPr>
          <w:sz w:val="21"/>
          <w:szCs w:val="21"/>
        </w:rPr>
        <w:t>Bilan social des effectifs du Département</w:t>
      </w:r>
      <w:r w:rsidR="00D8038D">
        <w:rPr>
          <w:sz w:val="21"/>
          <w:szCs w:val="21"/>
        </w:rPr>
        <w:t xml:space="preserve"> : </w:t>
      </w:r>
      <w:r w:rsidR="00D8038D">
        <w:rPr>
          <w:sz w:val="21"/>
          <w:szCs w:val="21"/>
        </w:rPr>
        <w:tab/>
      </w:r>
      <w:r w:rsidR="00D8038D">
        <w:rPr>
          <w:sz w:val="21"/>
          <w:szCs w:val="21"/>
        </w:rPr>
        <w:br/>
      </w:r>
      <w:r w:rsidR="00D8038D">
        <w:rPr>
          <w:rFonts w:cs="Arial"/>
          <w:sz w:val="21"/>
          <w:szCs w:val="21"/>
        </w:rPr>
        <w:t xml:space="preserve">- </w:t>
      </w:r>
      <w:r w:rsidR="00117D94" w:rsidRPr="00D8038D">
        <w:rPr>
          <w:rFonts w:cs="Arial"/>
          <w:sz w:val="21"/>
          <w:szCs w:val="21"/>
        </w:rPr>
        <w:t>Taux de fe</w:t>
      </w:r>
      <w:r w:rsidR="00D44785" w:rsidRPr="00D8038D">
        <w:rPr>
          <w:rFonts w:cs="Arial"/>
          <w:sz w:val="21"/>
          <w:szCs w:val="21"/>
        </w:rPr>
        <w:t>m</w:t>
      </w:r>
      <w:r w:rsidR="00117D94" w:rsidRPr="00D8038D">
        <w:rPr>
          <w:rFonts w:cs="Arial"/>
          <w:sz w:val="21"/>
          <w:szCs w:val="21"/>
        </w:rPr>
        <w:t xml:space="preserve">mes </w:t>
      </w:r>
      <w:r w:rsidR="00D44785" w:rsidRPr="00D8038D">
        <w:rPr>
          <w:rFonts w:cs="Arial"/>
          <w:sz w:val="21"/>
          <w:szCs w:val="21"/>
        </w:rPr>
        <w:t>au sein de la collectivité : 75,</w:t>
      </w:r>
      <w:r w:rsidR="00197EBC">
        <w:rPr>
          <w:rFonts w:cs="Arial"/>
          <w:sz w:val="21"/>
          <w:szCs w:val="21"/>
        </w:rPr>
        <w:t>9</w:t>
      </w:r>
      <w:r w:rsidR="00D44785" w:rsidRPr="00D8038D">
        <w:rPr>
          <w:rFonts w:cs="Arial"/>
          <w:sz w:val="21"/>
          <w:szCs w:val="21"/>
        </w:rPr>
        <w:t>%</w:t>
      </w:r>
      <w:r w:rsidR="00D8038D">
        <w:rPr>
          <w:rFonts w:cs="Arial"/>
          <w:sz w:val="21"/>
          <w:szCs w:val="21"/>
        </w:rPr>
        <w:t>,</w:t>
      </w:r>
      <w:r w:rsidR="00D8038D">
        <w:rPr>
          <w:rFonts w:cs="Arial"/>
          <w:sz w:val="21"/>
          <w:szCs w:val="21"/>
        </w:rPr>
        <w:tab/>
      </w:r>
      <w:r w:rsidR="00D8038D">
        <w:rPr>
          <w:sz w:val="21"/>
          <w:szCs w:val="21"/>
        </w:rPr>
        <w:br/>
        <w:t xml:space="preserve">- </w:t>
      </w:r>
      <w:r w:rsidR="00D44785" w:rsidRPr="00D8038D">
        <w:rPr>
          <w:rFonts w:cs="Arial"/>
          <w:sz w:val="21"/>
          <w:szCs w:val="21"/>
        </w:rPr>
        <w:t>Taux de f</w:t>
      </w:r>
      <w:r w:rsidR="00117D94" w:rsidRPr="00D8038D">
        <w:rPr>
          <w:rFonts w:cs="Arial"/>
          <w:sz w:val="21"/>
          <w:szCs w:val="21"/>
        </w:rPr>
        <w:t>emmes</w:t>
      </w:r>
      <w:r w:rsidR="00D44785" w:rsidRPr="00D8038D">
        <w:rPr>
          <w:rFonts w:cs="Arial"/>
          <w:sz w:val="21"/>
          <w:szCs w:val="21"/>
        </w:rPr>
        <w:t xml:space="preserve"> au sein du Comité de direction : </w:t>
      </w:r>
      <w:r w:rsidR="00BE7FA7" w:rsidRPr="00D8038D">
        <w:rPr>
          <w:rFonts w:cs="Arial"/>
          <w:sz w:val="21"/>
          <w:szCs w:val="21"/>
        </w:rPr>
        <w:t>5</w:t>
      </w:r>
      <w:r w:rsidR="00197EBC">
        <w:rPr>
          <w:rFonts w:cs="Arial"/>
          <w:sz w:val="21"/>
          <w:szCs w:val="21"/>
        </w:rPr>
        <w:t>3</w:t>
      </w:r>
      <w:r w:rsidR="00D44785" w:rsidRPr="00D8038D">
        <w:rPr>
          <w:rFonts w:cs="Arial"/>
          <w:sz w:val="21"/>
          <w:szCs w:val="21"/>
        </w:rPr>
        <w:t>%</w:t>
      </w:r>
      <w:r w:rsidR="00D8038D">
        <w:rPr>
          <w:rFonts w:cs="Arial"/>
          <w:sz w:val="21"/>
          <w:szCs w:val="21"/>
        </w:rPr>
        <w:t>.</w:t>
      </w:r>
    </w:p>
    <w:p w:rsidR="006F52B1" w:rsidRPr="00D8038D" w:rsidRDefault="006F52B1" w:rsidP="00D8038D">
      <w:pPr>
        <w:pStyle w:val="Paragraphedeliste"/>
        <w:jc w:val="both"/>
        <w:rPr>
          <w:rFonts w:cs="Arial"/>
          <w:sz w:val="21"/>
          <w:szCs w:val="21"/>
        </w:rPr>
      </w:pPr>
    </w:p>
    <w:p w:rsidR="006F52B1" w:rsidRPr="00D8038D" w:rsidRDefault="006F52B1" w:rsidP="006F52B1">
      <w:pPr>
        <w:pStyle w:val="Paragraphedeliste"/>
        <w:jc w:val="both"/>
        <w:rPr>
          <w:rFonts w:ascii="Arial" w:hAnsi="Arial" w:cs="Arial"/>
          <w:sz w:val="21"/>
          <w:szCs w:val="21"/>
        </w:rPr>
      </w:pPr>
    </w:p>
    <w:p w:rsidR="004D63AC" w:rsidRPr="00374FED" w:rsidRDefault="004D63AC" w:rsidP="004D63AC">
      <w:pPr>
        <w:pStyle w:val="Paragraphedeliste"/>
        <w:jc w:val="both"/>
        <w:rPr>
          <w:rFonts w:ascii="Arial" w:hAnsi="Arial" w:cs="Arial"/>
          <w:sz w:val="12"/>
          <w:szCs w:val="12"/>
        </w:rPr>
      </w:pPr>
    </w:p>
    <w:p w:rsidR="004D63AC" w:rsidRDefault="004D63AC" w:rsidP="00D4478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 Département est attentif à ce que l’égalité femmes-hommes soit d’abord une réalité au sein </w:t>
      </w:r>
      <w:bookmarkStart w:id="0" w:name="_GoBack"/>
      <w:r>
        <w:rPr>
          <w:rFonts w:ascii="Arial" w:hAnsi="Arial" w:cs="Arial"/>
          <w:sz w:val="21"/>
          <w:szCs w:val="21"/>
        </w:rPr>
        <w:t>même de la collectivité. L’écart global de rémunération constaté entre les femmes et les hommes est de 6,2% (alors q</w:t>
      </w:r>
      <w:bookmarkEnd w:id="0"/>
      <w:r>
        <w:rPr>
          <w:rFonts w:ascii="Arial" w:hAnsi="Arial" w:cs="Arial"/>
          <w:sz w:val="21"/>
          <w:szCs w:val="21"/>
        </w:rPr>
        <w:t>u’il est de 9,2% dans l’ensemble de la fonction publique territoriale).</w:t>
      </w:r>
    </w:p>
    <w:p w:rsidR="004D63AC" w:rsidRDefault="004D63AC" w:rsidP="004D63AC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crise sanitaire a renforcé la pratique du télétravail, ce qui permet de mieux concilier vie professionnelle et vie privée.</w:t>
      </w:r>
    </w:p>
    <w:p w:rsidR="004D63AC" w:rsidRDefault="003C76EE" w:rsidP="004D63AC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2021, u</w:t>
      </w:r>
      <w:r w:rsidR="004D63AC">
        <w:rPr>
          <w:rFonts w:ascii="Arial" w:hAnsi="Arial" w:cs="Arial"/>
          <w:sz w:val="21"/>
          <w:szCs w:val="21"/>
        </w:rPr>
        <w:t>n accent particulier sera mis sur la prévention des violences sexistes et sexuelles au travail.</w:t>
      </w:r>
    </w:p>
    <w:p w:rsidR="004D63AC" w:rsidRPr="00374FED" w:rsidRDefault="004D63AC" w:rsidP="004D63AC">
      <w:pPr>
        <w:pStyle w:val="Paragraphedeliste"/>
        <w:jc w:val="both"/>
        <w:rPr>
          <w:rFonts w:ascii="Arial" w:hAnsi="Arial" w:cs="Arial"/>
          <w:sz w:val="12"/>
          <w:szCs w:val="12"/>
        </w:rPr>
      </w:pPr>
    </w:p>
    <w:p w:rsidR="00D44785" w:rsidRPr="00D8038D" w:rsidRDefault="00BE7FA7" w:rsidP="00D4478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8038D">
        <w:rPr>
          <w:rFonts w:ascii="Arial" w:hAnsi="Arial" w:cs="Arial"/>
          <w:sz w:val="21"/>
          <w:szCs w:val="21"/>
        </w:rPr>
        <w:t>Lutter contre la précarité des femmes</w:t>
      </w:r>
      <w:r w:rsidR="00197EBC">
        <w:rPr>
          <w:rFonts w:ascii="Arial" w:hAnsi="Arial" w:cs="Arial"/>
          <w:sz w:val="21"/>
          <w:szCs w:val="21"/>
        </w:rPr>
        <w:t>, accrue en raison de la crise sanitaire</w:t>
      </w:r>
      <w:r w:rsidR="00112F37" w:rsidRPr="00D8038D">
        <w:rPr>
          <w:rFonts w:ascii="Arial" w:hAnsi="Arial" w:cs="Arial"/>
          <w:sz w:val="21"/>
          <w:szCs w:val="21"/>
        </w:rPr>
        <w:t>. 55% des bénéficiaires du RSA sont des femmes, près du tiers d’entre elles sont des femmes isolées avec enfants.</w:t>
      </w:r>
      <w:r w:rsidR="006F52B1" w:rsidRPr="00D8038D">
        <w:rPr>
          <w:rFonts w:ascii="Arial" w:hAnsi="Arial" w:cs="Arial"/>
          <w:sz w:val="21"/>
          <w:szCs w:val="21"/>
        </w:rPr>
        <w:t xml:space="preserve"> Le Département finance, notamment : </w:t>
      </w:r>
    </w:p>
    <w:p w:rsidR="00197EBC" w:rsidRDefault="00197EBC" w:rsidP="00D4478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112F37" w:rsidRPr="00D8038D">
        <w:rPr>
          <w:rFonts w:ascii="Arial" w:hAnsi="Arial" w:cs="Arial"/>
          <w:sz w:val="21"/>
          <w:szCs w:val="21"/>
        </w:rPr>
        <w:t xml:space="preserve"> crèches à vocation d’insertion professionnelles dans le cadre du Plan départemental d’insertion. </w:t>
      </w:r>
    </w:p>
    <w:p w:rsidR="00D44785" w:rsidRPr="00D8038D" w:rsidRDefault="00112F37" w:rsidP="00197EBC">
      <w:pPr>
        <w:pStyle w:val="Paragraphedeliste"/>
        <w:ind w:left="1440"/>
        <w:jc w:val="both"/>
        <w:rPr>
          <w:rFonts w:ascii="Arial" w:hAnsi="Arial" w:cs="Arial"/>
          <w:sz w:val="21"/>
          <w:szCs w:val="21"/>
        </w:rPr>
      </w:pPr>
      <w:r w:rsidRPr="00D8038D">
        <w:rPr>
          <w:rFonts w:ascii="Arial" w:hAnsi="Arial" w:cs="Arial"/>
          <w:sz w:val="21"/>
          <w:szCs w:val="21"/>
        </w:rPr>
        <w:t>(</w:t>
      </w:r>
      <w:proofErr w:type="gramStart"/>
      <w:r w:rsidR="00197EBC">
        <w:rPr>
          <w:rFonts w:ascii="Arial" w:hAnsi="Arial" w:cs="Arial"/>
          <w:sz w:val="21"/>
          <w:szCs w:val="21"/>
        </w:rPr>
        <w:t>budget</w:t>
      </w:r>
      <w:proofErr w:type="gramEnd"/>
      <w:r w:rsidR="00197EBC">
        <w:rPr>
          <w:rFonts w:ascii="Arial" w:hAnsi="Arial" w:cs="Arial"/>
          <w:sz w:val="21"/>
          <w:szCs w:val="21"/>
        </w:rPr>
        <w:t xml:space="preserve"> alloué : 203</w:t>
      </w:r>
      <w:r w:rsidRPr="00D8038D">
        <w:rPr>
          <w:rFonts w:ascii="Arial" w:hAnsi="Arial" w:cs="Arial"/>
          <w:sz w:val="21"/>
          <w:szCs w:val="21"/>
        </w:rPr>
        <w:t>K€)</w:t>
      </w:r>
      <w:r w:rsidR="00D8038D" w:rsidRPr="00D8038D">
        <w:rPr>
          <w:rFonts w:ascii="Arial" w:hAnsi="Arial" w:cs="Arial"/>
          <w:sz w:val="21"/>
          <w:szCs w:val="21"/>
        </w:rPr>
        <w:t>.</w:t>
      </w:r>
    </w:p>
    <w:p w:rsidR="00117D94" w:rsidRDefault="00197EBC" w:rsidP="00A9658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L’intervention de sages-femmes au domicile, en pré et post-natal en lien avec deux équipes hospitalières d’Argenteuil et de Gonesse.</w:t>
      </w:r>
    </w:p>
    <w:p w:rsidR="00A96582" w:rsidRPr="00374FED" w:rsidRDefault="00A96582" w:rsidP="00A96582">
      <w:pPr>
        <w:pStyle w:val="Paragraphedeliste"/>
        <w:ind w:left="1440"/>
        <w:jc w:val="both"/>
        <w:rPr>
          <w:rFonts w:ascii="Arial" w:hAnsi="Arial" w:cs="Arial"/>
          <w:sz w:val="12"/>
          <w:szCs w:val="12"/>
        </w:rPr>
      </w:pPr>
    </w:p>
    <w:p w:rsidR="00D44785" w:rsidRPr="00D8038D" w:rsidRDefault="006F52B1" w:rsidP="006F52B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8038D">
        <w:rPr>
          <w:rFonts w:ascii="Arial" w:hAnsi="Arial" w:cs="Arial"/>
          <w:sz w:val="21"/>
          <w:szCs w:val="21"/>
        </w:rPr>
        <w:t>Agir pour une éducation à l’égalité filles-garçons.</w:t>
      </w:r>
      <w:r w:rsidR="00197EBC">
        <w:rPr>
          <w:rFonts w:ascii="Arial" w:hAnsi="Arial" w:cs="Arial"/>
          <w:sz w:val="21"/>
          <w:szCs w:val="21"/>
        </w:rPr>
        <w:t xml:space="preserve"> </w:t>
      </w:r>
      <w:r w:rsidRPr="00D8038D">
        <w:rPr>
          <w:rFonts w:ascii="Arial" w:hAnsi="Arial" w:cs="Arial"/>
          <w:sz w:val="21"/>
          <w:szCs w:val="21"/>
        </w:rPr>
        <w:t xml:space="preserve">Outre les actions menées par la DESF sur la Vie affective et sexuelle, le Département a fortement mobilisé la Direction </w:t>
      </w:r>
      <w:r w:rsidR="00197EBC">
        <w:rPr>
          <w:rFonts w:ascii="Arial" w:hAnsi="Arial" w:cs="Arial"/>
          <w:sz w:val="21"/>
          <w:szCs w:val="21"/>
        </w:rPr>
        <w:t>de l’éducation et des collèges.</w:t>
      </w:r>
      <w:r w:rsidRPr="00D8038D">
        <w:rPr>
          <w:rFonts w:ascii="Arial" w:hAnsi="Arial" w:cs="Arial"/>
          <w:sz w:val="21"/>
          <w:szCs w:val="21"/>
        </w:rPr>
        <w:t xml:space="preserve"> </w:t>
      </w:r>
      <w:r w:rsidR="00197EBC">
        <w:rPr>
          <w:rFonts w:ascii="Arial" w:hAnsi="Arial" w:cs="Arial"/>
          <w:sz w:val="21"/>
          <w:szCs w:val="21"/>
        </w:rPr>
        <w:t xml:space="preserve">Il est fondamental d’éduquer à l’égalité des sexes dès le plus jeune âge : </w:t>
      </w:r>
    </w:p>
    <w:p w:rsidR="0083448D" w:rsidRDefault="00197EBC" w:rsidP="00D150E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3C76EE">
        <w:rPr>
          <w:rFonts w:ascii="Arial" w:hAnsi="Arial" w:cs="Arial"/>
          <w:i/>
          <w:sz w:val="21"/>
          <w:szCs w:val="21"/>
        </w:rPr>
        <w:t xml:space="preserve">Parce </w:t>
      </w:r>
      <w:r w:rsidR="0083448D" w:rsidRPr="003C76EE">
        <w:rPr>
          <w:rFonts w:ascii="Arial" w:hAnsi="Arial" w:cs="Arial"/>
          <w:i/>
          <w:sz w:val="21"/>
          <w:szCs w:val="21"/>
        </w:rPr>
        <w:t>que les stéréotypes sexués influencent l’orientation scolaire et professionnelle</w:t>
      </w:r>
      <w:r w:rsidR="0083448D">
        <w:rPr>
          <w:rFonts w:ascii="Arial" w:hAnsi="Arial" w:cs="Arial"/>
          <w:sz w:val="21"/>
          <w:szCs w:val="21"/>
        </w:rPr>
        <w:t xml:space="preserve">. Le Département a renouvelé son partenariat avec l’association « Elles Bougent » pour promouvoir les métiers dits techniques auprès des jeunes filles. (budget : 8K€) </w:t>
      </w:r>
    </w:p>
    <w:p w:rsidR="00FA38EE" w:rsidRPr="003C76EE" w:rsidRDefault="0083448D" w:rsidP="00D150E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3C76EE">
        <w:rPr>
          <w:rFonts w:ascii="Arial" w:hAnsi="Arial" w:cs="Arial"/>
          <w:i/>
          <w:sz w:val="21"/>
          <w:szCs w:val="21"/>
        </w:rPr>
        <w:t>Parce que l’égalité filles-garçons participe grandement du climat scolaire</w:t>
      </w:r>
      <w:r>
        <w:rPr>
          <w:rFonts w:ascii="Arial" w:hAnsi="Arial" w:cs="Arial"/>
          <w:sz w:val="21"/>
          <w:szCs w:val="21"/>
        </w:rPr>
        <w:t>. L’</w:t>
      </w:r>
      <w:r w:rsidR="006F52B1" w:rsidRPr="00D8038D">
        <w:rPr>
          <w:rFonts w:ascii="Arial" w:hAnsi="Arial" w:cs="Arial"/>
          <w:sz w:val="21"/>
          <w:szCs w:val="21"/>
        </w:rPr>
        <w:t xml:space="preserve">action de théâtre-forum pour la </w:t>
      </w:r>
      <w:r w:rsidR="00FA38EE" w:rsidRPr="00D8038D">
        <w:rPr>
          <w:rFonts w:ascii="Arial" w:hAnsi="Arial" w:cs="Arial"/>
          <w:sz w:val="21"/>
          <w:szCs w:val="21"/>
        </w:rPr>
        <w:t>prévention</w:t>
      </w:r>
      <w:r w:rsidR="006F52B1" w:rsidRPr="00D8038D">
        <w:rPr>
          <w:rFonts w:ascii="Arial" w:hAnsi="Arial" w:cs="Arial"/>
          <w:sz w:val="21"/>
          <w:szCs w:val="21"/>
        </w:rPr>
        <w:t xml:space="preserve"> des violences sexistes et sexuelles au sein des collèges (</w:t>
      </w:r>
      <w:r w:rsidR="003C76EE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400 collégiens </w:t>
      </w:r>
      <w:r w:rsidR="003C76EE">
        <w:rPr>
          <w:rFonts w:ascii="Arial" w:hAnsi="Arial" w:cs="Arial"/>
          <w:sz w:val="21"/>
          <w:szCs w:val="21"/>
        </w:rPr>
        <w:t>sont</w:t>
      </w:r>
      <w:r>
        <w:rPr>
          <w:rFonts w:ascii="Arial" w:hAnsi="Arial" w:cs="Arial"/>
          <w:sz w:val="21"/>
          <w:szCs w:val="21"/>
        </w:rPr>
        <w:t xml:space="preserve"> </w:t>
      </w:r>
      <w:r w:rsidR="00DD0999">
        <w:rPr>
          <w:rFonts w:ascii="Arial" w:hAnsi="Arial" w:cs="Arial"/>
          <w:sz w:val="21"/>
          <w:szCs w:val="21"/>
        </w:rPr>
        <w:t>sensibilisés</w:t>
      </w:r>
      <w:r w:rsidR="003C76EE">
        <w:rPr>
          <w:rFonts w:ascii="Arial" w:hAnsi="Arial" w:cs="Arial"/>
          <w:sz w:val="21"/>
          <w:szCs w:val="21"/>
        </w:rPr>
        <w:t xml:space="preserve"> chaque année</w:t>
      </w:r>
      <w:r>
        <w:rPr>
          <w:rFonts w:ascii="Arial" w:hAnsi="Arial" w:cs="Arial"/>
          <w:sz w:val="21"/>
          <w:szCs w:val="21"/>
        </w:rPr>
        <w:t xml:space="preserve">, </w:t>
      </w:r>
      <w:r w:rsidR="006F52B1" w:rsidRPr="00D8038D">
        <w:rPr>
          <w:rFonts w:ascii="Arial" w:hAnsi="Arial" w:cs="Arial"/>
          <w:sz w:val="21"/>
          <w:szCs w:val="21"/>
        </w:rPr>
        <w:t xml:space="preserve">budget : </w:t>
      </w:r>
      <w:r w:rsidR="006F52B1" w:rsidRPr="003C76EE">
        <w:rPr>
          <w:rFonts w:ascii="Arial" w:hAnsi="Arial" w:cs="Arial"/>
          <w:sz w:val="21"/>
          <w:szCs w:val="21"/>
        </w:rPr>
        <w:t>36K€)</w:t>
      </w:r>
      <w:r w:rsidR="00D8038D" w:rsidRPr="003C76EE">
        <w:rPr>
          <w:rFonts w:ascii="Arial" w:hAnsi="Arial" w:cs="Arial"/>
          <w:sz w:val="21"/>
          <w:szCs w:val="21"/>
        </w:rPr>
        <w:t>.</w:t>
      </w:r>
    </w:p>
    <w:p w:rsidR="00CE1B8E" w:rsidRDefault="00FA38EE" w:rsidP="00903F0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A96582">
        <w:rPr>
          <w:rFonts w:ascii="Arial" w:hAnsi="Arial" w:cs="Arial"/>
          <w:sz w:val="21"/>
          <w:szCs w:val="21"/>
        </w:rPr>
        <w:t xml:space="preserve">Le Département propose une bonification de son aide pour les collèges portant un projet de prévention des comportements et des violences sexistes </w:t>
      </w:r>
      <w:r w:rsidR="00D8038D" w:rsidRPr="00A96582">
        <w:rPr>
          <w:rFonts w:ascii="Arial" w:hAnsi="Arial" w:cs="Arial"/>
          <w:sz w:val="21"/>
          <w:szCs w:val="21"/>
        </w:rPr>
        <w:t>(l’enveloppe initiale est passée de 3000</w:t>
      </w:r>
      <w:r w:rsidR="00A96582">
        <w:rPr>
          <w:rFonts w:ascii="Arial" w:hAnsi="Arial" w:cs="Arial"/>
          <w:sz w:val="21"/>
          <w:szCs w:val="21"/>
        </w:rPr>
        <w:t xml:space="preserve"> </w:t>
      </w:r>
      <w:r w:rsidR="00D8038D" w:rsidRPr="00A96582">
        <w:rPr>
          <w:rFonts w:ascii="Arial" w:hAnsi="Arial" w:cs="Arial"/>
          <w:sz w:val="21"/>
          <w:szCs w:val="21"/>
        </w:rPr>
        <w:t xml:space="preserve">€ </w:t>
      </w:r>
      <w:r w:rsidR="00A96582" w:rsidRPr="00A96582">
        <w:rPr>
          <w:rFonts w:ascii="Arial" w:hAnsi="Arial" w:cs="Arial"/>
          <w:sz w:val="21"/>
          <w:szCs w:val="21"/>
        </w:rPr>
        <w:t xml:space="preserve">à 4000 € </w:t>
      </w:r>
      <w:r w:rsidR="00D8038D" w:rsidRPr="00A96582">
        <w:rPr>
          <w:rFonts w:ascii="Arial" w:hAnsi="Arial" w:cs="Arial"/>
          <w:sz w:val="21"/>
          <w:szCs w:val="21"/>
        </w:rPr>
        <w:t xml:space="preserve">/ </w:t>
      </w:r>
      <w:r w:rsidR="00A96582">
        <w:rPr>
          <w:rFonts w:ascii="Arial" w:hAnsi="Arial" w:cs="Arial"/>
          <w:sz w:val="21"/>
          <w:szCs w:val="21"/>
        </w:rPr>
        <w:t>collège).</w:t>
      </w:r>
    </w:p>
    <w:p w:rsidR="00A96582" w:rsidRPr="00374FED" w:rsidRDefault="00A96582" w:rsidP="00A96582">
      <w:pPr>
        <w:pStyle w:val="Paragraphedeliste"/>
        <w:ind w:left="1440"/>
        <w:jc w:val="both"/>
        <w:rPr>
          <w:rFonts w:ascii="Arial" w:hAnsi="Arial" w:cs="Arial"/>
          <w:sz w:val="12"/>
          <w:szCs w:val="12"/>
        </w:rPr>
      </w:pPr>
    </w:p>
    <w:p w:rsidR="00FA38EE" w:rsidRPr="00DD0999" w:rsidRDefault="00DD0999" w:rsidP="00DD09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 sport au féminin. </w:t>
      </w:r>
      <w:r w:rsidR="00FA38EE" w:rsidRPr="00DD0999">
        <w:rPr>
          <w:rFonts w:ascii="Arial" w:hAnsi="Arial" w:cs="Arial"/>
          <w:sz w:val="21"/>
          <w:szCs w:val="21"/>
        </w:rPr>
        <w:t xml:space="preserve">Le Département est très attentif </w:t>
      </w:r>
      <w:r>
        <w:rPr>
          <w:rFonts w:ascii="Arial" w:hAnsi="Arial" w:cs="Arial"/>
          <w:sz w:val="21"/>
          <w:szCs w:val="21"/>
        </w:rPr>
        <w:t>à la pratique sportive parce que le féminin doit reconquérir</w:t>
      </w:r>
      <w:r w:rsidR="003C76EE">
        <w:rPr>
          <w:rFonts w:ascii="Arial" w:hAnsi="Arial" w:cs="Arial"/>
          <w:sz w:val="21"/>
          <w:szCs w:val="21"/>
        </w:rPr>
        <w:t xml:space="preserve"> tous les espaces publics, et</w:t>
      </w:r>
      <w:r>
        <w:rPr>
          <w:rFonts w:ascii="Arial" w:hAnsi="Arial" w:cs="Arial"/>
          <w:sz w:val="21"/>
          <w:szCs w:val="21"/>
        </w:rPr>
        <w:t xml:space="preserve"> en particulier les espaces sportifs. Un regard vigilant est porté sur les </w:t>
      </w:r>
      <w:r w:rsidR="00FA38EE" w:rsidRPr="00DD0999">
        <w:rPr>
          <w:rFonts w:ascii="Arial" w:hAnsi="Arial" w:cs="Arial"/>
          <w:sz w:val="21"/>
          <w:szCs w:val="21"/>
        </w:rPr>
        <w:t>Comité</w:t>
      </w:r>
      <w:r w:rsidR="00D8038D" w:rsidRPr="00DD0999">
        <w:rPr>
          <w:rFonts w:ascii="Arial" w:hAnsi="Arial" w:cs="Arial"/>
          <w:sz w:val="21"/>
          <w:szCs w:val="21"/>
        </w:rPr>
        <w:t>s</w:t>
      </w:r>
      <w:r w:rsidR="00FA38EE" w:rsidRPr="00DD0999">
        <w:rPr>
          <w:rFonts w:ascii="Arial" w:hAnsi="Arial" w:cs="Arial"/>
          <w:sz w:val="21"/>
          <w:szCs w:val="21"/>
        </w:rPr>
        <w:t xml:space="preserve"> départementaux qui s’engagent pour la pratique sportive fé</w:t>
      </w:r>
      <w:r w:rsidR="004F442E" w:rsidRPr="00DD0999">
        <w:rPr>
          <w:rFonts w:ascii="Arial" w:hAnsi="Arial" w:cs="Arial"/>
          <w:sz w:val="21"/>
          <w:szCs w:val="21"/>
        </w:rPr>
        <w:t>minine</w:t>
      </w:r>
      <w:r w:rsidR="00FA38EE" w:rsidRPr="00DD0999">
        <w:rPr>
          <w:rFonts w:ascii="Arial" w:hAnsi="Arial" w:cs="Arial"/>
          <w:sz w:val="21"/>
          <w:szCs w:val="21"/>
        </w:rPr>
        <w:t>. A titre d’</w:t>
      </w:r>
      <w:r w:rsidR="00B23505" w:rsidRPr="00DD0999">
        <w:rPr>
          <w:rFonts w:ascii="Arial" w:hAnsi="Arial" w:cs="Arial"/>
          <w:sz w:val="21"/>
          <w:szCs w:val="21"/>
        </w:rPr>
        <w:t>exemple</w:t>
      </w:r>
      <w:r w:rsidR="00FA38EE" w:rsidRPr="00DD0999">
        <w:rPr>
          <w:rFonts w:ascii="Arial" w:hAnsi="Arial" w:cs="Arial"/>
          <w:sz w:val="21"/>
          <w:szCs w:val="21"/>
        </w:rPr>
        <w:t xml:space="preserve">, le </w:t>
      </w:r>
      <w:r w:rsidR="00B23505" w:rsidRPr="00DD0999">
        <w:rPr>
          <w:rFonts w:ascii="Arial" w:hAnsi="Arial" w:cs="Arial"/>
          <w:sz w:val="21"/>
          <w:szCs w:val="21"/>
        </w:rPr>
        <w:t>Département</w:t>
      </w:r>
      <w:r w:rsidR="00FA38EE" w:rsidRPr="00DD0999">
        <w:rPr>
          <w:rFonts w:ascii="Arial" w:hAnsi="Arial" w:cs="Arial"/>
          <w:sz w:val="21"/>
          <w:szCs w:val="21"/>
        </w:rPr>
        <w:t xml:space="preserve"> </w:t>
      </w:r>
      <w:r w:rsidR="004D63AC">
        <w:rPr>
          <w:rFonts w:ascii="Arial" w:hAnsi="Arial" w:cs="Arial"/>
          <w:sz w:val="21"/>
          <w:szCs w:val="21"/>
        </w:rPr>
        <w:t>renouvelle sa</w:t>
      </w:r>
      <w:r w:rsidR="00FA38EE" w:rsidRPr="00DD0999">
        <w:rPr>
          <w:rFonts w:ascii="Arial" w:hAnsi="Arial" w:cs="Arial"/>
          <w:sz w:val="21"/>
          <w:szCs w:val="21"/>
        </w:rPr>
        <w:t xml:space="preserve"> subvention de 5000€ au Comité départemental de </w:t>
      </w:r>
      <w:r w:rsidR="00B23505" w:rsidRPr="00DD0999">
        <w:rPr>
          <w:rFonts w:ascii="Arial" w:hAnsi="Arial" w:cs="Arial"/>
          <w:sz w:val="21"/>
          <w:szCs w:val="21"/>
        </w:rPr>
        <w:t>football</w:t>
      </w:r>
      <w:r w:rsidR="00FA38EE" w:rsidRPr="00DD0999">
        <w:rPr>
          <w:rFonts w:ascii="Arial" w:hAnsi="Arial" w:cs="Arial"/>
          <w:sz w:val="21"/>
          <w:szCs w:val="21"/>
        </w:rPr>
        <w:t xml:space="preserve"> pour son </w:t>
      </w:r>
      <w:r w:rsidR="00B23505" w:rsidRPr="00DD0999">
        <w:rPr>
          <w:rFonts w:ascii="Arial" w:hAnsi="Arial" w:cs="Arial"/>
          <w:sz w:val="21"/>
          <w:szCs w:val="21"/>
        </w:rPr>
        <w:t>projet de développement de football féminin.</w:t>
      </w:r>
    </w:p>
    <w:p w:rsidR="00CE1B8E" w:rsidRPr="00374FED" w:rsidRDefault="00CE1B8E" w:rsidP="00CE1B8E">
      <w:pPr>
        <w:pStyle w:val="Paragraphedeliste"/>
        <w:jc w:val="both"/>
        <w:rPr>
          <w:rFonts w:ascii="Arial" w:hAnsi="Arial" w:cs="Arial"/>
          <w:sz w:val="12"/>
          <w:szCs w:val="12"/>
        </w:rPr>
      </w:pPr>
    </w:p>
    <w:p w:rsidR="00B23505" w:rsidRPr="004D63AC" w:rsidRDefault="00B23505" w:rsidP="00B2350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D63AC">
        <w:rPr>
          <w:rFonts w:ascii="Arial" w:hAnsi="Arial" w:cs="Arial"/>
          <w:sz w:val="21"/>
          <w:szCs w:val="21"/>
        </w:rPr>
        <w:t xml:space="preserve">Le SDIS </w:t>
      </w:r>
      <w:r w:rsidR="004D63AC">
        <w:rPr>
          <w:rFonts w:ascii="Arial" w:hAnsi="Arial" w:cs="Arial"/>
          <w:sz w:val="21"/>
          <w:szCs w:val="21"/>
        </w:rPr>
        <w:t>poursuit sa</w:t>
      </w:r>
      <w:r w:rsidRPr="004D63AC">
        <w:rPr>
          <w:rFonts w:ascii="Arial" w:hAnsi="Arial" w:cs="Arial"/>
          <w:sz w:val="21"/>
          <w:szCs w:val="21"/>
        </w:rPr>
        <w:t xml:space="preserve"> politique de féminisation de ses effectifs</w:t>
      </w:r>
      <w:r w:rsidR="003C76EE">
        <w:rPr>
          <w:rFonts w:ascii="Arial" w:hAnsi="Arial" w:cs="Arial"/>
          <w:sz w:val="21"/>
          <w:szCs w:val="21"/>
        </w:rPr>
        <w:t>, avec notamment d</w:t>
      </w:r>
      <w:r w:rsidRPr="004D63AC">
        <w:rPr>
          <w:rFonts w:ascii="Arial" w:hAnsi="Arial" w:cs="Arial"/>
          <w:sz w:val="21"/>
          <w:szCs w:val="21"/>
        </w:rPr>
        <w:t xml:space="preserve">es adaptations du matériel </w:t>
      </w:r>
      <w:r w:rsidR="003C76EE">
        <w:rPr>
          <w:rFonts w:ascii="Arial" w:hAnsi="Arial" w:cs="Arial"/>
          <w:sz w:val="21"/>
          <w:szCs w:val="21"/>
        </w:rPr>
        <w:t>nécessaire</w:t>
      </w:r>
      <w:r w:rsidRPr="004D63AC">
        <w:rPr>
          <w:rFonts w:ascii="Arial" w:hAnsi="Arial" w:cs="Arial"/>
          <w:sz w:val="21"/>
          <w:szCs w:val="21"/>
        </w:rPr>
        <w:t>.</w:t>
      </w:r>
    </w:p>
    <w:p w:rsidR="00B23505" w:rsidRPr="00D8038D" w:rsidRDefault="00CE1B8E" w:rsidP="00CE1B8E">
      <w:pPr>
        <w:pStyle w:val="Paragraphedeliste"/>
        <w:jc w:val="both"/>
        <w:rPr>
          <w:rFonts w:cs="Arial"/>
          <w:sz w:val="21"/>
          <w:szCs w:val="21"/>
        </w:rPr>
      </w:pPr>
      <w:r w:rsidRPr="00D8038D">
        <w:rPr>
          <w:rFonts w:cs="Arial"/>
          <w:noProof/>
          <w:sz w:val="21"/>
          <w:szCs w:val="21"/>
          <w:lang w:eastAsia="fr-FR"/>
        </w:rPr>
        <w:drawing>
          <wp:anchor distT="0" distB="0" distL="114300" distR="114300" simplePos="0" relativeHeight="251668480" behindDoc="0" locked="0" layoutInCell="1" allowOverlap="1" wp14:anchorId="26FA52CD" wp14:editId="6C4738F1">
            <wp:simplePos x="0" y="0"/>
            <wp:positionH relativeFrom="margin">
              <wp:posOffset>-9525</wp:posOffset>
            </wp:positionH>
            <wp:positionV relativeFrom="paragraph">
              <wp:posOffset>64770</wp:posOffset>
            </wp:positionV>
            <wp:extent cx="3214370" cy="323274"/>
            <wp:effectExtent l="0" t="0" r="508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deAccrochesFinales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323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505" w:rsidRPr="00D8038D">
        <w:rPr>
          <w:rFonts w:cs="Arial"/>
          <w:sz w:val="21"/>
          <w:szCs w:val="21"/>
        </w:rPr>
        <w:t xml:space="preserve"> </w:t>
      </w:r>
    </w:p>
    <w:p w:rsidR="00C520FE" w:rsidRPr="00D8038D" w:rsidRDefault="00C520FE" w:rsidP="00D44785">
      <w:pPr>
        <w:pStyle w:val="Paragraphedeliste"/>
        <w:jc w:val="both"/>
        <w:rPr>
          <w:rFonts w:cs="Arial"/>
          <w:sz w:val="21"/>
          <w:szCs w:val="21"/>
        </w:rPr>
      </w:pPr>
    </w:p>
    <w:p w:rsidR="00BA2464" w:rsidRPr="00A96582" w:rsidRDefault="00A96582" w:rsidP="00D8038D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Le Département a innervé le territoire d’actions, d’aides et de dispositifs visant à promouvoir l</w:t>
      </w:r>
      <w:r w:rsidR="00087A44" w:rsidRPr="00D8038D">
        <w:rPr>
          <w:rFonts w:cs="Arial"/>
          <w:sz w:val="21"/>
          <w:szCs w:val="21"/>
        </w:rPr>
        <w:t>’égalité Femmes/H</w:t>
      </w:r>
      <w:r w:rsidR="00D44785" w:rsidRPr="00D8038D">
        <w:rPr>
          <w:rFonts w:cs="Arial"/>
          <w:sz w:val="21"/>
          <w:szCs w:val="21"/>
        </w:rPr>
        <w:t>ommes</w:t>
      </w:r>
      <w:r>
        <w:rPr>
          <w:rFonts w:cs="Arial"/>
          <w:sz w:val="21"/>
          <w:szCs w:val="21"/>
        </w:rPr>
        <w:t xml:space="preserve">. </w:t>
      </w:r>
    </w:p>
    <w:sectPr w:rsidR="00BA2464" w:rsidRPr="00A96582" w:rsidSect="00323430">
      <w:headerReference w:type="even" r:id="rId12"/>
      <w:headerReference w:type="default" r:id="rId13"/>
      <w:headerReference w:type="first" r:id="rId14"/>
      <w:pgSz w:w="11906" w:h="16838"/>
      <w:pgMar w:top="0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5" w:rsidRDefault="004813B5" w:rsidP="00C520FE">
      <w:pPr>
        <w:spacing w:after="0" w:line="240" w:lineRule="auto"/>
      </w:pPr>
      <w:r>
        <w:separator/>
      </w:r>
    </w:p>
  </w:endnote>
  <w:endnote w:type="continuationSeparator" w:id="0">
    <w:p w:rsidR="004813B5" w:rsidRDefault="004813B5" w:rsidP="00C5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5" w:rsidRDefault="004813B5" w:rsidP="00C520FE">
      <w:pPr>
        <w:spacing w:after="0" w:line="240" w:lineRule="auto"/>
      </w:pPr>
      <w:r>
        <w:separator/>
      </w:r>
    </w:p>
  </w:footnote>
  <w:footnote w:type="continuationSeparator" w:id="0">
    <w:p w:rsidR="004813B5" w:rsidRDefault="004813B5" w:rsidP="00C5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FE" w:rsidRDefault="004813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7" o:spid="_x0000_s2053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FE" w:rsidRDefault="004813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8" o:spid="_x0000_s2054" type="#_x0000_t75" style="position:absolute;margin-left:.25pt;margin-top:-27.05pt;width:470.7pt;height:807.35pt;z-index:-251656192;mso-position-horizontal-relative:margin;mso-position-vertical-relative:margin" o:allowincell="f">
          <v:imagedata r:id="rId1" o:title="PageViergeO" cropright="1148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FE" w:rsidRDefault="004813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6" o:spid="_x0000_s2052" type="#_x0000_t75" style="position:absolute;margin-left:0;margin-top:0;width:570.75pt;height:807.35pt;z-index:-251658240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45F4"/>
    <w:multiLevelType w:val="hybridMultilevel"/>
    <w:tmpl w:val="D1ECDDA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7C62"/>
    <w:multiLevelType w:val="hybridMultilevel"/>
    <w:tmpl w:val="24EE3E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5D2F4D"/>
    <w:multiLevelType w:val="hybridMultilevel"/>
    <w:tmpl w:val="C7BE6B7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A74460"/>
    <w:multiLevelType w:val="hybridMultilevel"/>
    <w:tmpl w:val="844E157A"/>
    <w:lvl w:ilvl="0" w:tplc="CF8CB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65D62"/>
    <w:multiLevelType w:val="hybridMultilevel"/>
    <w:tmpl w:val="61C091C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280FCD"/>
    <w:multiLevelType w:val="hybridMultilevel"/>
    <w:tmpl w:val="C5AE1C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FE"/>
    <w:rsid w:val="000803BB"/>
    <w:rsid w:val="00087A44"/>
    <w:rsid w:val="00090925"/>
    <w:rsid w:val="00112F37"/>
    <w:rsid w:val="00117D94"/>
    <w:rsid w:val="001923A4"/>
    <w:rsid w:val="00197EBC"/>
    <w:rsid w:val="00323430"/>
    <w:rsid w:val="00374FED"/>
    <w:rsid w:val="003B4A96"/>
    <w:rsid w:val="003C76EE"/>
    <w:rsid w:val="004813B5"/>
    <w:rsid w:val="004D63AC"/>
    <w:rsid w:val="004F442E"/>
    <w:rsid w:val="005B3A2A"/>
    <w:rsid w:val="005E5372"/>
    <w:rsid w:val="00644901"/>
    <w:rsid w:val="006F52B1"/>
    <w:rsid w:val="007B15C8"/>
    <w:rsid w:val="0083448D"/>
    <w:rsid w:val="00836B51"/>
    <w:rsid w:val="00854964"/>
    <w:rsid w:val="00927290"/>
    <w:rsid w:val="00A205B3"/>
    <w:rsid w:val="00A31EF1"/>
    <w:rsid w:val="00A96582"/>
    <w:rsid w:val="00AC3770"/>
    <w:rsid w:val="00B01B56"/>
    <w:rsid w:val="00B23505"/>
    <w:rsid w:val="00B4166D"/>
    <w:rsid w:val="00B83BE7"/>
    <w:rsid w:val="00BA2464"/>
    <w:rsid w:val="00BE7FA7"/>
    <w:rsid w:val="00C520FE"/>
    <w:rsid w:val="00CB51B1"/>
    <w:rsid w:val="00CE1B8E"/>
    <w:rsid w:val="00D44785"/>
    <w:rsid w:val="00D8038D"/>
    <w:rsid w:val="00DD0999"/>
    <w:rsid w:val="00F13B5E"/>
    <w:rsid w:val="00F43AAF"/>
    <w:rsid w:val="00F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C559DC26-FBBC-46C4-9E1F-A39C4E5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0FE"/>
  </w:style>
  <w:style w:type="paragraph" w:styleId="Pieddepage">
    <w:name w:val="footer"/>
    <w:basedOn w:val="Normal"/>
    <w:link w:val="Pieddepag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0FE"/>
  </w:style>
  <w:style w:type="paragraph" w:styleId="Paragraphedeliste">
    <w:name w:val="List Paragraph"/>
    <w:basedOn w:val="Normal"/>
    <w:uiPriority w:val="34"/>
    <w:qFormat/>
    <w:rsid w:val="00C520FE"/>
    <w:pPr>
      <w:ind w:left="720"/>
      <w:contextualSpacing/>
    </w:pPr>
    <w:rPr>
      <w:rFonts w:asciiTheme="minorHAnsi" w:hAnsi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BECB-A576-4D86-A109-596ECC8C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ETORE YOHANN</dc:creator>
  <cp:keywords/>
  <dc:description/>
  <cp:lastModifiedBy>ETORE YOHANN</cp:lastModifiedBy>
  <cp:revision>4</cp:revision>
  <cp:lastPrinted>2021-02-10T15:16:00Z</cp:lastPrinted>
  <dcterms:created xsi:type="dcterms:W3CDTF">2021-02-10T14:35:00Z</dcterms:created>
  <dcterms:modified xsi:type="dcterms:W3CDTF">2021-03-24T15:26:00Z</dcterms:modified>
</cp:coreProperties>
</file>